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612C" w14:textId="5665871A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  <w:r w:rsidRPr="00CD44A3">
        <w:rPr>
          <w:sz w:val="24"/>
          <w:szCs w:val="24"/>
        </w:rPr>
        <w:t>Temeljem članka 19. Zakona o lokalnoj i područnoj (regionalnoj) samoupravi ("Narodne Novine" broj 33/01, 60/01, 129/05, 109/07, 125/08, 36/09, 150/11, 144/12, 19/13-pročišćeni tekst, 137/15, 123/17, 98/19, 144/20)</w:t>
      </w:r>
      <w:r w:rsidRPr="00CD44A3">
        <w:rPr>
          <w:bCs/>
          <w:sz w:val="24"/>
          <w:szCs w:val="24"/>
        </w:rPr>
        <w:t>, članka</w:t>
      </w:r>
      <w:r w:rsidRPr="00CD44A3">
        <w:rPr>
          <w:sz w:val="24"/>
          <w:szCs w:val="24"/>
        </w:rPr>
        <w:t xml:space="preserve"> 35. Statuta Općine Ližnjan-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Pr="00CD44A3">
        <w:rPr>
          <w:sz w:val="24"/>
          <w:szCs w:val="24"/>
        </w:rPr>
        <w:t xml:space="preserve"> </w:t>
      </w:r>
      <w:bookmarkStart w:id="0" w:name="_Hlk23335537"/>
      <w:r w:rsidRPr="00CD44A3">
        <w:rPr>
          <w:sz w:val="24"/>
          <w:szCs w:val="24"/>
        </w:rPr>
        <w:t>("Službene novine Općine Ližnjan-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Pr="00CD44A3">
        <w:rPr>
          <w:sz w:val="24"/>
          <w:szCs w:val="24"/>
        </w:rPr>
        <w:t xml:space="preserve">" br. </w:t>
      </w:r>
      <w:r w:rsidR="00D7519F">
        <w:rPr>
          <w:sz w:val="24"/>
          <w:szCs w:val="24"/>
        </w:rPr>
        <w:t>02/21</w:t>
      </w:r>
      <w:r w:rsidRPr="00CD44A3">
        <w:rPr>
          <w:sz w:val="24"/>
          <w:szCs w:val="24"/>
        </w:rPr>
        <w:t xml:space="preserve">), </w:t>
      </w:r>
      <w:bookmarkEnd w:id="0"/>
      <w:r w:rsidRPr="00CD44A3">
        <w:rPr>
          <w:sz w:val="24"/>
          <w:szCs w:val="24"/>
        </w:rPr>
        <w:t>Općinsko Vijeće Općine Ližnjan-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Pr="00CD44A3">
        <w:rPr>
          <w:sz w:val="24"/>
          <w:szCs w:val="24"/>
        </w:rPr>
        <w:t xml:space="preserve"> na sjednici održanoj dana  </w:t>
      </w:r>
      <w:r w:rsidR="00BF6181">
        <w:rPr>
          <w:sz w:val="24"/>
          <w:szCs w:val="24"/>
        </w:rPr>
        <w:t>06</w:t>
      </w:r>
      <w:r w:rsidR="00AD1250">
        <w:rPr>
          <w:sz w:val="24"/>
          <w:szCs w:val="24"/>
        </w:rPr>
        <w:t>.</w:t>
      </w:r>
      <w:r w:rsidR="00BF6181">
        <w:rPr>
          <w:sz w:val="24"/>
          <w:szCs w:val="24"/>
        </w:rPr>
        <w:t>09</w:t>
      </w:r>
      <w:r w:rsidR="00AD1250">
        <w:rPr>
          <w:sz w:val="24"/>
          <w:szCs w:val="24"/>
        </w:rPr>
        <w:t>.</w:t>
      </w:r>
      <w:r w:rsidRPr="00CD44A3">
        <w:rPr>
          <w:sz w:val="24"/>
          <w:szCs w:val="24"/>
        </w:rPr>
        <w:t>202</w:t>
      </w:r>
      <w:r w:rsidR="00BF6181">
        <w:rPr>
          <w:sz w:val="24"/>
          <w:szCs w:val="24"/>
        </w:rPr>
        <w:t>3</w:t>
      </w:r>
      <w:r w:rsidR="00AD1250">
        <w:rPr>
          <w:sz w:val="24"/>
          <w:szCs w:val="24"/>
        </w:rPr>
        <w:t xml:space="preserve">. </w:t>
      </w:r>
      <w:r w:rsidRPr="00CD44A3">
        <w:rPr>
          <w:sz w:val="24"/>
          <w:szCs w:val="24"/>
        </w:rPr>
        <w:t>godine donosi</w:t>
      </w:r>
    </w:p>
    <w:p w14:paraId="67178D68" w14:textId="77777777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</w:p>
    <w:p w14:paraId="7DE55CDD" w14:textId="77777777" w:rsidR="00BF6181" w:rsidRDefault="00BF6181" w:rsidP="00E05658">
      <w:pPr>
        <w:autoSpaceDE w:val="0"/>
        <w:adjustRightInd w:val="0"/>
        <w:ind w:left="142"/>
        <w:jc w:val="center"/>
        <w:rPr>
          <w:b/>
          <w:sz w:val="28"/>
          <w:szCs w:val="28"/>
        </w:rPr>
      </w:pPr>
    </w:p>
    <w:p w14:paraId="0C1C5B79" w14:textId="3F641779" w:rsidR="00BF6181" w:rsidRDefault="00E05658" w:rsidP="00E05658">
      <w:pPr>
        <w:autoSpaceDE w:val="0"/>
        <w:adjustRightInd w:val="0"/>
        <w:ind w:left="142"/>
        <w:jc w:val="center"/>
        <w:rPr>
          <w:b/>
          <w:sz w:val="28"/>
          <w:szCs w:val="28"/>
        </w:rPr>
      </w:pPr>
      <w:r w:rsidRPr="00CD44A3">
        <w:rPr>
          <w:b/>
          <w:sz w:val="28"/>
          <w:szCs w:val="28"/>
        </w:rPr>
        <w:t xml:space="preserve">IZMJENE I DOPUNE DRUŠTVENOG PROGRAMA </w:t>
      </w:r>
    </w:p>
    <w:p w14:paraId="6235A767" w14:textId="77777777" w:rsidR="00BF6181" w:rsidRDefault="00BF6181" w:rsidP="00E05658">
      <w:pPr>
        <w:autoSpaceDE w:val="0"/>
        <w:adjustRightInd w:val="0"/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E05658" w:rsidRPr="00CD44A3">
        <w:rPr>
          <w:b/>
          <w:sz w:val="28"/>
          <w:szCs w:val="28"/>
        </w:rPr>
        <w:t xml:space="preserve">PĆINE LIŽNJAN-LISIGNANO </w:t>
      </w:r>
    </w:p>
    <w:p w14:paraId="0D98B700" w14:textId="36EDF751" w:rsidR="00E05658" w:rsidRPr="00CD44A3" w:rsidRDefault="00E05658" w:rsidP="00E05658">
      <w:pPr>
        <w:autoSpaceDE w:val="0"/>
        <w:adjustRightInd w:val="0"/>
        <w:ind w:left="142"/>
        <w:jc w:val="center"/>
        <w:rPr>
          <w:b/>
          <w:sz w:val="28"/>
          <w:szCs w:val="28"/>
        </w:rPr>
      </w:pPr>
      <w:r w:rsidRPr="00CD44A3">
        <w:rPr>
          <w:b/>
          <w:sz w:val="28"/>
          <w:szCs w:val="28"/>
        </w:rPr>
        <w:t>ZA 202</w:t>
      </w:r>
      <w:r w:rsidR="00BF6181">
        <w:rPr>
          <w:b/>
          <w:sz w:val="28"/>
          <w:szCs w:val="28"/>
        </w:rPr>
        <w:t>3</w:t>
      </w:r>
      <w:r w:rsidRPr="00CD44A3">
        <w:rPr>
          <w:b/>
          <w:sz w:val="28"/>
          <w:szCs w:val="28"/>
        </w:rPr>
        <w:t>. GODINU</w:t>
      </w:r>
    </w:p>
    <w:p w14:paraId="36B13898" w14:textId="77777777" w:rsidR="00E05658" w:rsidRDefault="00E05658" w:rsidP="00E05658">
      <w:pPr>
        <w:autoSpaceDE w:val="0"/>
        <w:adjustRightInd w:val="0"/>
        <w:ind w:left="142"/>
        <w:jc w:val="center"/>
        <w:rPr>
          <w:sz w:val="24"/>
          <w:szCs w:val="24"/>
        </w:rPr>
      </w:pPr>
    </w:p>
    <w:p w14:paraId="2275D044" w14:textId="77777777" w:rsidR="00BF6181" w:rsidRPr="00CD44A3" w:rsidRDefault="00BF6181" w:rsidP="00E05658">
      <w:pPr>
        <w:autoSpaceDE w:val="0"/>
        <w:adjustRightInd w:val="0"/>
        <w:ind w:left="142"/>
        <w:jc w:val="center"/>
        <w:rPr>
          <w:sz w:val="24"/>
          <w:szCs w:val="24"/>
        </w:rPr>
      </w:pPr>
    </w:p>
    <w:p w14:paraId="47D4DE88" w14:textId="77777777" w:rsidR="00E05658" w:rsidRPr="00BF6181" w:rsidRDefault="00E05658" w:rsidP="00E05658">
      <w:pPr>
        <w:autoSpaceDE w:val="0"/>
        <w:adjustRightInd w:val="0"/>
        <w:ind w:left="142"/>
        <w:jc w:val="center"/>
        <w:rPr>
          <w:b/>
          <w:bCs/>
          <w:sz w:val="24"/>
          <w:szCs w:val="24"/>
        </w:rPr>
      </w:pPr>
      <w:r w:rsidRPr="00BF6181">
        <w:rPr>
          <w:b/>
          <w:bCs/>
          <w:sz w:val="24"/>
          <w:szCs w:val="24"/>
        </w:rPr>
        <w:t>Članak 1.</w:t>
      </w:r>
    </w:p>
    <w:p w14:paraId="17BEBF5C" w14:textId="59362042" w:rsidR="00E05658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  <w:r w:rsidRPr="00CD44A3">
        <w:rPr>
          <w:sz w:val="24"/>
          <w:szCs w:val="24"/>
        </w:rPr>
        <w:t>Članak</w:t>
      </w:r>
      <w:r w:rsidR="00BF6181">
        <w:rPr>
          <w:sz w:val="24"/>
          <w:szCs w:val="24"/>
        </w:rPr>
        <w:t xml:space="preserve"> </w:t>
      </w:r>
      <w:r w:rsidRPr="00CD44A3">
        <w:rPr>
          <w:sz w:val="24"/>
          <w:szCs w:val="24"/>
        </w:rPr>
        <w:t>1. Društvenog programa Općine Ližnjan-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="00BF6181">
        <w:rPr>
          <w:sz w:val="24"/>
          <w:szCs w:val="24"/>
        </w:rPr>
        <w:t xml:space="preserve"> </w:t>
      </w:r>
      <w:r w:rsidRPr="00CD44A3">
        <w:rPr>
          <w:sz w:val="24"/>
          <w:szCs w:val="24"/>
        </w:rPr>
        <w:t>za 202</w:t>
      </w:r>
      <w:r w:rsidR="00BF6181">
        <w:rPr>
          <w:sz w:val="24"/>
          <w:szCs w:val="24"/>
        </w:rPr>
        <w:t>3</w:t>
      </w:r>
      <w:r w:rsidRPr="00CD44A3">
        <w:rPr>
          <w:sz w:val="24"/>
          <w:szCs w:val="24"/>
        </w:rPr>
        <w:t>.</w:t>
      </w:r>
      <w:r w:rsidR="00BF6181">
        <w:rPr>
          <w:sz w:val="24"/>
          <w:szCs w:val="24"/>
        </w:rPr>
        <w:t xml:space="preserve"> </w:t>
      </w:r>
      <w:r w:rsidRPr="00CD44A3">
        <w:rPr>
          <w:sz w:val="24"/>
          <w:szCs w:val="24"/>
        </w:rPr>
        <w:t>godinu (</w:t>
      </w:r>
      <w:r w:rsidR="00BF6181">
        <w:rPr>
          <w:sz w:val="24"/>
          <w:szCs w:val="24"/>
        </w:rPr>
        <w:t>„</w:t>
      </w:r>
      <w:r w:rsidRPr="00CD44A3">
        <w:rPr>
          <w:sz w:val="24"/>
          <w:szCs w:val="24"/>
        </w:rPr>
        <w:t>Sl</w:t>
      </w:r>
      <w:r w:rsidR="00BF6181">
        <w:rPr>
          <w:sz w:val="24"/>
          <w:szCs w:val="24"/>
        </w:rPr>
        <w:t>užbene</w:t>
      </w:r>
      <w:r w:rsidRPr="00CD44A3">
        <w:rPr>
          <w:sz w:val="24"/>
          <w:szCs w:val="24"/>
        </w:rPr>
        <w:t xml:space="preserve"> Novine Općine Ližnjan – 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="00BF6181">
        <w:rPr>
          <w:sz w:val="24"/>
          <w:szCs w:val="24"/>
        </w:rPr>
        <w:t>“</w:t>
      </w:r>
      <w:r w:rsidRPr="00CD44A3">
        <w:rPr>
          <w:sz w:val="24"/>
          <w:szCs w:val="24"/>
        </w:rPr>
        <w:t xml:space="preserve"> 1</w:t>
      </w:r>
      <w:r w:rsidR="00D7519F">
        <w:rPr>
          <w:sz w:val="24"/>
          <w:szCs w:val="24"/>
        </w:rPr>
        <w:t>1</w:t>
      </w:r>
      <w:r w:rsidRPr="00CD44A3">
        <w:rPr>
          <w:sz w:val="24"/>
          <w:szCs w:val="24"/>
        </w:rPr>
        <w:t>/2</w:t>
      </w:r>
      <w:r w:rsidR="00BF6181">
        <w:rPr>
          <w:sz w:val="24"/>
          <w:szCs w:val="24"/>
        </w:rPr>
        <w:t>2</w:t>
      </w:r>
      <w:r w:rsidRPr="00CD44A3">
        <w:rPr>
          <w:sz w:val="24"/>
          <w:szCs w:val="24"/>
        </w:rPr>
        <w:t>) mijenja se i glasi:</w:t>
      </w:r>
    </w:p>
    <w:p w14:paraId="53D1851E" w14:textId="77777777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</w:p>
    <w:p w14:paraId="0BBFE91E" w14:textId="58504055" w:rsidR="00E05658" w:rsidRPr="00925FFB" w:rsidRDefault="00E05658" w:rsidP="00E05658">
      <w:pPr>
        <w:autoSpaceDE w:val="0"/>
        <w:adjustRightInd w:val="0"/>
        <w:ind w:left="142"/>
        <w:jc w:val="both"/>
        <w:rPr>
          <w:color w:val="FF0000"/>
          <w:sz w:val="24"/>
          <w:szCs w:val="24"/>
        </w:rPr>
      </w:pPr>
      <w:r w:rsidRPr="00CD44A3">
        <w:rPr>
          <w:sz w:val="24"/>
          <w:szCs w:val="24"/>
        </w:rPr>
        <w:t>„Društveni program Općine Ližnjan-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Pr="00CD44A3">
        <w:rPr>
          <w:sz w:val="24"/>
          <w:szCs w:val="24"/>
        </w:rPr>
        <w:t xml:space="preserve"> sadrži programe javnih potreba u društvenim djelatnostima. Za ostvarenje Društvenog programa u 202</w:t>
      </w:r>
      <w:r w:rsidR="00BF6181">
        <w:rPr>
          <w:sz w:val="24"/>
          <w:szCs w:val="24"/>
        </w:rPr>
        <w:t>3</w:t>
      </w:r>
      <w:r w:rsidRPr="00CD44A3">
        <w:rPr>
          <w:sz w:val="24"/>
          <w:szCs w:val="24"/>
        </w:rPr>
        <w:t>. godini Proračunom Općine Ližnjan-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Pr="00CD44A3">
        <w:rPr>
          <w:sz w:val="24"/>
          <w:szCs w:val="24"/>
        </w:rPr>
        <w:t xml:space="preserve"> osigurat će se</w:t>
      </w:r>
      <w:bookmarkStart w:id="1" w:name="_Hlk87348428"/>
      <w:r w:rsidR="0054113C">
        <w:rPr>
          <w:sz w:val="24"/>
          <w:szCs w:val="24"/>
        </w:rPr>
        <w:t xml:space="preserve"> </w:t>
      </w:r>
      <w:r w:rsidR="0054113C" w:rsidRPr="0054113C">
        <w:rPr>
          <w:b/>
          <w:bCs/>
          <w:sz w:val="24"/>
          <w:szCs w:val="24"/>
        </w:rPr>
        <w:t>854.615,48 EUR / 6.439.100,33</w:t>
      </w:r>
      <w:bookmarkEnd w:id="1"/>
      <w:r w:rsidR="0054113C" w:rsidRPr="0054113C">
        <w:rPr>
          <w:b/>
          <w:bCs/>
          <w:sz w:val="24"/>
          <w:szCs w:val="24"/>
        </w:rPr>
        <w:t xml:space="preserve"> kuna</w:t>
      </w:r>
      <w:r w:rsidR="009071D0" w:rsidRPr="009071D0">
        <w:rPr>
          <w:sz w:val="24"/>
          <w:szCs w:val="24"/>
        </w:rPr>
        <w:t>.</w:t>
      </w:r>
    </w:p>
    <w:p w14:paraId="5C5EDC51" w14:textId="77777777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  <w:r w:rsidRPr="00CD44A3">
        <w:rPr>
          <w:sz w:val="24"/>
          <w:szCs w:val="24"/>
        </w:rPr>
        <w:t>Utvrđivanje javnih potreba i pojedinačnih programa utvrđuje se u skladu s odredbama posebnih zakona, navedenih u pojedinim programima, kojima se uređuje obavljanje navedenih djelatnosti.</w:t>
      </w:r>
    </w:p>
    <w:p w14:paraId="3E370703" w14:textId="77777777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  <w:r w:rsidRPr="00CD44A3">
        <w:rPr>
          <w:sz w:val="24"/>
          <w:szCs w:val="24"/>
        </w:rPr>
        <w:t>Društveni program obuhvaća:</w:t>
      </w:r>
    </w:p>
    <w:p w14:paraId="6014D408" w14:textId="77777777" w:rsidR="00E05658" w:rsidRPr="00CD44A3" w:rsidRDefault="00E05658" w:rsidP="00E0565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 w:rsidRPr="00CD44A3">
        <w:rPr>
          <w:rFonts w:ascii="Times New Roman" w:eastAsia="Times New Roman" w:hAnsi="Times New Roman"/>
          <w:sz w:val="24"/>
          <w:szCs w:val="24"/>
          <w:lang w:val="hr-HR" w:eastAsia="hr-HR"/>
        </w:rPr>
        <w:t>Program javnih potreba u predškolskom odgoju</w:t>
      </w:r>
    </w:p>
    <w:p w14:paraId="1A171DDC" w14:textId="77777777" w:rsidR="00E05658" w:rsidRPr="00CD44A3" w:rsidRDefault="00E05658" w:rsidP="00E0565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 w:rsidRPr="00CD44A3">
        <w:rPr>
          <w:rFonts w:ascii="Times New Roman" w:eastAsia="Times New Roman" w:hAnsi="Times New Roman"/>
          <w:sz w:val="24"/>
          <w:szCs w:val="24"/>
          <w:lang w:val="hr-HR" w:eastAsia="hr-HR"/>
        </w:rPr>
        <w:t>Program javnih potreba u školstvu</w:t>
      </w:r>
    </w:p>
    <w:p w14:paraId="03E14A6E" w14:textId="77777777" w:rsidR="00E05658" w:rsidRPr="00CD44A3" w:rsidRDefault="00E05658" w:rsidP="00E0565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 w:rsidRPr="00CD44A3">
        <w:rPr>
          <w:rFonts w:ascii="Times New Roman" w:eastAsia="Times New Roman" w:hAnsi="Times New Roman"/>
          <w:sz w:val="24"/>
          <w:szCs w:val="24"/>
          <w:lang w:val="hr-HR" w:eastAsia="hr-HR"/>
        </w:rPr>
        <w:t>Program javnih potreba u kulturi</w:t>
      </w:r>
    </w:p>
    <w:p w14:paraId="74F118B4" w14:textId="77777777" w:rsidR="00E05658" w:rsidRPr="00CD44A3" w:rsidRDefault="00E05658" w:rsidP="00E0565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 w:rsidRPr="00CD44A3">
        <w:rPr>
          <w:rFonts w:ascii="Times New Roman" w:eastAsia="Times New Roman" w:hAnsi="Times New Roman"/>
          <w:sz w:val="24"/>
          <w:szCs w:val="24"/>
          <w:lang w:val="hr-HR" w:eastAsia="hr-HR"/>
        </w:rPr>
        <w:t>Program javnih potreba u sportu</w:t>
      </w:r>
    </w:p>
    <w:p w14:paraId="604D9AD0" w14:textId="45454F23" w:rsidR="00E05658" w:rsidRPr="00CD44A3" w:rsidRDefault="00E05658" w:rsidP="00E05658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 w:rsidRPr="00CD44A3">
        <w:rPr>
          <w:rFonts w:ascii="Times New Roman" w:eastAsia="Times New Roman" w:hAnsi="Times New Roman"/>
          <w:sz w:val="24"/>
          <w:szCs w:val="24"/>
          <w:lang w:val="hr-HR" w:eastAsia="hr-HR"/>
        </w:rPr>
        <w:t>Program neprofitnih organizacija i organizacija civilnog društva</w:t>
      </w:r>
      <w:r w:rsidR="00925FFB">
        <w:rPr>
          <w:rFonts w:ascii="Times New Roman" w:eastAsia="Times New Roman" w:hAnsi="Times New Roman"/>
          <w:sz w:val="24"/>
          <w:szCs w:val="24"/>
          <w:lang w:val="hr-HR" w:eastAsia="hr-HR"/>
        </w:rPr>
        <w:t>.</w:t>
      </w:r>
    </w:p>
    <w:p w14:paraId="53BF5653" w14:textId="77777777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</w:p>
    <w:p w14:paraId="6E5F9FD1" w14:textId="77777777" w:rsidR="00E05658" w:rsidRPr="009071D0" w:rsidRDefault="00E05658" w:rsidP="00E05658">
      <w:pPr>
        <w:autoSpaceDE w:val="0"/>
        <w:adjustRightInd w:val="0"/>
        <w:ind w:left="142"/>
        <w:jc w:val="center"/>
        <w:rPr>
          <w:b/>
          <w:bCs/>
          <w:sz w:val="24"/>
          <w:szCs w:val="24"/>
        </w:rPr>
      </w:pPr>
      <w:r w:rsidRPr="009071D0">
        <w:rPr>
          <w:b/>
          <w:bCs/>
          <w:sz w:val="24"/>
          <w:szCs w:val="24"/>
        </w:rPr>
        <w:t>Članak 2.</w:t>
      </w:r>
    </w:p>
    <w:p w14:paraId="658303D1" w14:textId="1C79C3E2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  <w:r w:rsidRPr="00CD44A3">
        <w:rPr>
          <w:sz w:val="24"/>
          <w:szCs w:val="24"/>
        </w:rPr>
        <w:t>Članak 2. Društvenog programa Općine Ližnjan-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Pr="00CD44A3">
        <w:rPr>
          <w:sz w:val="24"/>
          <w:szCs w:val="24"/>
        </w:rPr>
        <w:t xml:space="preserve"> za 202</w:t>
      </w:r>
      <w:r w:rsidR="00925FFB">
        <w:rPr>
          <w:sz w:val="24"/>
          <w:szCs w:val="24"/>
        </w:rPr>
        <w:t>3</w:t>
      </w:r>
      <w:r w:rsidRPr="00CD44A3">
        <w:rPr>
          <w:sz w:val="24"/>
          <w:szCs w:val="24"/>
        </w:rPr>
        <w:t>.</w:t>
      </w:r>
      <w:r w:rsidR="0054113C">
        <w:rPr>
          <w:sz w:val="24"/>
          <w:szCs w:val="24"/>
        </w:rPr>
        <w:t xml:space="preserve"> </w:t>
      </w:r>
      <w:r w:rsidRPr="00CD44A3">
        <w:rPr>
          <w:sz w:val="24"/>
          <w:szCs w:val="24"/>
        </w:rPr>
        <w:t>godinu (</w:t>
      </w:r>
      <w:r w:rsidR="00925FFB">
        <w:rPr>
          <w:sz w:val="24"/>
          <w:szCs w:val="24"/>
        </w:rPr>
        <w:t>„Službene</w:t>
      </w:r>
      <w:r w:rsidRPr="00CD44A3">
        <w:rPr>
          <w:sz w:val="24"/>
          <w:szCs w:val="24"/>
        </w:rPr>
        <w:t xml:space="preserve"> Novine Općine Ližnjan – 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="00925FFB">
        <w:rPr>
          <w:sz w:val="24"/>
          <w:szCs w:val="24"/>
        </w:rPr>
        <w:t>“</w:t>
      </w:r>
      <w:r w:rsidRPr="00CD44A3">
        <w:rPr>
          <w:sz w:val="24"/>
          <w:szCs w:val="24"/>
        </w:rPr>
        <w:t xml:space="preserve"> 1</w:t>
      </w:r>
      <w:r w:rsidR="00570A2D">
        <w:rPr>
          <w:sz w:val="24"/>
          <w:szCs w:val="24"/>
        </w:rPr>
        <w:t>1</w:t>
      </w:r>
      <w:r w:rsidRPr="00CD44A3">
        <w:rPr>
          <w:sz w:val="24"/>
          <w:szCs w:val="24"/>
        </w:rPr>
        <w:t>/2</w:t>
      </w:r>
      <w:r w:rsidR="00925FFB">
        <w:rPr>
          <w:sz w:val="24"/>
          <w:szCs w:val="24"/>
        </w:rPr>
        <w:t>2</w:t>
      </w:r>
      <w:r w:rsidRPr="00CD44A3">
        <w:rPr>
          <w:sz w:val="24"/>
          <w:szCs w:val="24"/>
        </w:rPr>
        <w:t>) mijenja se i glasi:</w:t>
      </w:r>
    </w:p>
    <w:p w14:paraId="6E366288" w14:textId="77777777" w:rsidR="00E05658" w:rsidRPr="00CD44A3" w:rsidRDefault="00E05658" w:rsidP="00E05658">
      <w:pPr>
        <w:autoSpaceDE w:val="0"/>
        <w:adjustRightInd w:val="0"/>
        <w:ind w:left="142"/>
        <w:jc w:val="center"/>
        <w:rPr>
          <w:sz w:val="24"/>
          <w:szCs w:val="24"/>
        </w:rPr>
      </w:pPr>
    </w:p>
    <w:p w14:paraId="376EF40B" w14:textId="5A36D8CC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  <w:r w:rsidRPr="00CD44A3">
        <w:rPr>
          <w:sz w:val="24"/>
          <w:szCs w:val="24"/>
        </w:rPr>
        <w:t xml:space="preserve">„ Predškolski odgoj je djelatnost od osobitog značaja i društvenog interesa. Pretežno je regulirana Zakonom o predškolskom odgoju i obrazovanju </w:t>
      </w:r>
      <w:bookmarkStart w:id="2" w:name="_Hlk23330696"/>
      <w:r w:rsidRPr="00CD44A3">
        <w:rPr>
          <w:sz w:val="24"/>
          <w:szCs w:val="24"/>
        </w:rPr>
        <w:t>(NN 10/97, 107/07, 94/13, 98/19</w:t>
      </w:r>
      <w:r w:rsidR="00925FFB">
        <w:rPr>
          <w:sz w:val="24"/>
          <w:szCs w:val="24"/>
        </w:rPr>
        <w:t>, 57/22</w:t>
      </w:r>
      <w:r w:rsidRPr="00CD44A3">
        <w:rPr>
          <w:sz w:val="24"/>
          <w:szCs w:val="24"/>
        </w:rPr>
        <w:t xml:space="preserve">) </w:t>
      </w:r>
      <w:bookmarkEnd w:id="2"/>
      <w:r w:rsidRPr="00CD44A3">
        <w:rPr>
          <w:sz w:val="24"/>
          <w:szCs w:val="24"/>
        </w:rPr>
        <w:t>te obuhvaća programe odgoja, obrazovanja, zdravstvene zaštite, prehrane i socijalne skrbi koja se ostvaruje u dječjim vrtićima, sukladno zakonu.</w:t>
      </w:r>
    </w:p>
    <w:p w14:paraId="36950E8E" w14:textId="77777777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</w:p>
    <w:p w14:paraId="0F5C3F25" w14:textId="4D59F793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  <w:bookmarkStart w:id="3" w:name="_Hlk23337609"/>
      <w:r w:rsidRPr="00CD44A3">
        <w:rPr>
          <w:sz w:val="24"/>
          <w:szCs w:val="24"/>
        </w:rPr>
        <w:t>Za ostvarenje Programa javnih potreba u predškolskom odgoju u Općini Ližnjan-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Pr="00CD44A3">
        <w:rPr>
          <w:sz w:val="24"/>
          <w:szCs w:val="24"/>
        </w:rPr>
        <w:t xml:space="preserve"> za 202</w:t>
      </w:r>
      <w:r w:rsidR="00925FFB">
        <w:rPr>
          <w:sz w:val="24"/>
          <w:szCs w:val="24"/>
        </w:rPr>
        <w:t>3</w:t>
      </w:r>
      <w:r w:rsidRPr="00CD44A3">
        <w:rPr>
          <w:sz w:val="24"/>
          <w:szCs w:val="24"/>
        </w:rPr>
        <w:t xml:space="preserve">. godinu, kroz proračun se osiguravaju sredstva u visini od </w:t>
      </w:r>
      <w:r w:rsidR="00693D7A">
        <w:rPr>
          <w:b/>
          <w:bCs/>
          <w:sz w:val="24"/>
          <w:szCs w:val="24"/>
        </w:rPr>
        <w:t xml:space="preserve">560.648,58 </w:t>
      </w:r>
      <w:r w:rsidR="00F00F13">
        <w:rPr>
          <w:b/>
          <w:bCs/>
          <w:sz w:val="24"/>
          <w:szCs w:val="24"/>
        </w:rPr>
        <w:t>EUR</w:t>
      </w:r>
      <w:r w:rsidR="00B31A38">
        <w:rPr>
          <w:b/>
          <w:bCs/>
          <w:sz w:val="24"/>
          <w:szCs w:val="24"/>
        </w:rPr>
        <w:t xml:space="preserve"> </w:t>
      </w:r>
      <w:r w:rsidR="00693D7A">
        <w:rPr>
          <w:b/>
          <w:bCs/>
          <w:sz w:val="24"/>
          <w:szCs w:val="24"/>
        </w:rPr>
        <w:t>/</w:t>
      </w:r>
      <w:r w:rsidR="00B31A38">
        <w:rPr>
          <w:b/>
          <w:bCs/>
          <w:sz w:val="24"/>
          <w:szCs w:val="24"/>
        </w:rPr>
        <w:t xml:space="preserve"> </w:t>
      </w:r>
      <w:r w:rsidR="00693D7A">
        <w:rPr>
          <w:b/>
          <w:bCs/>
          <w:sz w:val="24"/>
          <w:szCs w:val="24"/>
        </w:rPr>
        <w:t>4.224.206,73 kn</w:t>
      </w:r>
      <w:r w:rsidRPr="00CD44A3">
        <w:rPr>
          <w:b/>
          <w:bCs/>
          <w:sz w:val="24"/>
          <w:szCs w:val="24"/>
        </w:rPr>
        <w:t xml:space="preserve">, </w:t>
      </w:r>
      <w:r w:rsidRPr="00925FFB">
        <w:rPr>
          <w:sz w:val="24"/>
          <w:szCs w:val="24"/>
        </w:rPr>
        <w:t xml:space="preserve">te se isti </w:t>
      </w:r>
      <w:r w:rsidRPr="00CD44A3">
        <w:rPr>
          <w:sz w:val="24"/>
          <w:szCs w:val="24"/>
        </w:rPr>
        <w:t xml:space="preserve"> provodi kroz:</w:t>
      </w:r>
    </w:p>
    <w:p w14:paraId="60EF34F2" w14:textId="518BA9CF" w:rsidR="00E05658" w:rsidRPr="00CD44A3" w:rsidRDefault="00057F21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E05658" w:rsidRPr="00CD44A3">
        <w:rPr>
          <w:b/>
          <w:sz w:val="24"/>
          <w:szCs w:val="24"/>
        </w:rPr>
        <w:t>.1. Predškolsku ustanovu Dječji vrtići Bubamara Ližnjan-</w:t>
      </w:r>
      <w:proofErr w:type="spellStart"/>
      <w:r w:rsidR="00E05658" w:rsidRPr="00CD44A3">
        <w:rPr>
          <w:b/>
          <w:sz w:val="24"/>
          <w:szCs w:val="24"/>
        </w:rPr>
        <w:t>Scuole</w:t>
      </w:r>
      <w:proofErr w:type="spellEnd"/>
      <w:r w:rsidR="00E05658" w:rsidRPr="00CD44A3">
        <w:rPr>
          <w:b/>
          <w:sz w:val="24"/>
          <w:szCs w:val="24"/>
        </w:rPr>
        <w:t xml:space="preserve"> </w:t>
      </w:r>
      <w:proofErr w:type="spellStart"/>
      <w:r w:rsidR="00E05658" w:rsidRPr="00CD44A3">
        <w:rPr>
          <w:b/>
          <w:sz w:val="24"/>
          <w:szCs w:val="24"/>
        </w:rPr>
        <w:t>dell</w:t>
      </w:r>
      <w:proofErr w:type="spellEnd"/>
      <w:r w:rsidR="00E05658" w:rsidRPr="00CD44A3">
        <w:rPr>
          <w:b/>
          <w:sz w:val="24"/>
          <w:szCs w:val="24"/>
        </w:rPr>
        <w:t xml:space="preserve"> </w:t>
      </w:r>
      <w:proofErr w:type="spellStart"/>
      <w:r w:rsidR="00E05658" w:rsidRPr="00CD44A3">
        <w:rPr>
          <w:b/>
          <w:sz w:val="24"/>
          <w:szCs w:val="24"/>
        </w:rPr>
        <w:t>infanzia</w:t>
      </w:r>
      <w:proofErr w:type="spellEnd"/>
      <w:r w:rsidR="00E05658" w:rsidRPr="00CD44A3">
        <w:rPr>
          <w:b/>
          <w:sz w:val="24"/>
          <w:szCs w:val="24"/>
        </w:rPr>
        <w:t xml:space="preserve"> </w:t>
      </w:r>
      <w:proofErr w:type="spellStart"/>
      <w:r w:rsidR="00E05658" w:rsidRPr="00CD44A3">
        <w:rPr>
          <w:b/>
          <w:sz w:val="24"/>
          <w:szCs w:val="24"/>
        </w:rPr>
        <w:t>Coccinella</w:t>
      </w:r>
      <w:proofErr w:type="spellEnd"/>
      <w:r w:rsidR="00E05658" w:rsidRPr="00CD44A3">
        <w:rPr>
          <w:b/>
          <w:sz w:val="24"/>
          <w:szCs w:val="24"/>
        </w:rPr>
        <w:t xml:space="preserve"> </w:t>
      </w:r>
      <w:proofErr w:type="spellStart"/>
      <w:r w:rsidR="00E05658" w:rsidRPr="00CD44A3">
        <w:rPr>
          <w:b/>
          <w:sz w:val="24"/>
          <w:szCs w:val="24"/>
        </w:rPr>
        <w:t>Lisignano</w:t>
      </w:r>
      <w:proofErr w:type="spellEnd"/>
      <w:r w:rsidR="00E05658" w:rsidRPr="00CD44A3">
        <w:rPr>
          <w:sz w:val="24"/>
          <w:szCs w:val="24"/>
        </w:rPr>
        <w:t>, čiji je osnivač Općina Ližnjan-</w:t>
      </w:r>
      <w:proofErr w:type="spellStart"/>
      <w:r w:rsidR="00E05658" w:rsidRPr="00CD44A3">
        <w:rPr>
          <w:sz w:val="24"/>
          <w:szCs w:val="24"/>
        </w:rPr>
        <w:t>Lisignano</w:t>
      </w:r>
      <w:proofErr w:type="spellEnd"/>
      <w:r w:rsidR="00E05658" w:rsidRPr="00CD44A3">
        <w:rPr>
          <w:sz w:val="24"/>
          <w:szCs w:val="24"/>
        </w:rPr>
        <w:t>.</w:t>
      </w:r>
    </w:p>
    <w:bookmarkEnd w:id="3"/>
    <w:p w14:paraId="4E6DBC18" w14:textId="26543D35" w:rsidR="00693D7A" w:rsidRDefault="00693D7A" w:rsidP="00693D7A">
      <w:pPr>
        <w:autoSpaceDE w:val="0"/>
        <w:adjustRightInd w:val="0"/>
        <w:jc w:val="both"/>
        <w:rPr>
          <w:b/>
          <w:sz w:val="24"/>
          <w:szCs w:val="24"/>
          <w:lang w:val="pl-PL"/>
        </w:rPr>
      </w:pPr>
      <w:r w:rsidRPr="00B31A38">
        <w:rPr>
          <w:sz w:val="24"/>
          <w:szCs w:val="24"/>
        </w:rPr>
        <w:t xml:space="preserve">  </w:t>
      </w:r>
      <w:r w:rsidR="00057F21">
        <w:rPr>
          <w:sz w:val="24"/>
          <w:szCs w:val="24"/>
          <w:lang w:val="pl-PL"/>
        </w:rPr>
        <w:t>1.</w:t>
      </w:r>
      <w:r>
        <w:rPr>
          <w:sz w:val="24"/>
          <w:szCs w:val="24"/>
          <w:lang w:val="pl-PL"/>
        </w:rPr>
        <w:t xml:space="preserve">1.1. Općinskim Proračunom za 2023. godinu  osigurava se </w:t>
      </w:r>
      <w:r>
        <w:rPr>
          <w:b/>
          <w:bCs/>
          <w:sz w:val="24"/>
          <w:szCs w:val="24"/>
          <w:lang w:val="pl-PL"/>
        </w:rPr>
        <w:t xml:space="preserve">254.524,12 EUR / </w:t>
      </w:r>
      <w:r>
        <w:rPr>
          <w:b/>
          <w:sz w:val="24"/>
          <w:szCs w:val="24"/>
          <w:lang w:val="pl-PL"/>
        </w:rPr>
        <w:t>1.917.712,00</w:t>
      </w:r>
    </w:p>
    <w:p w14:paraId="29C81BC1" w14:textId="4564FDE9" w:rsidR="00693D7A" w:rsidRDefault="00693D7A" w:rsidP="00693D7A">
      <w:pPr>
        <w:autoSpaceDE w:val="0"/>
        <w:adjustRightInd w:val="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</w:t>
      </w:r>
      <w:r>
        <w:rPr>
          <w:b/>
          <w:sz w:val="24"/>
          <w:szCs w:val="24"/>
          <w:lang w:val="pl-PL"/>
        </w:rPr>
        <w:t>kn</w:t>
      </w:r>
      <w:r>
        <w:rPr>
          <w:sz w:val="24"/>
          <w:szCs w:val="24"/>
          <w:lang w:val="pl-PL"/>
        </w:rPr>
        <w:t xml:space="preserve"> za sljedeće  izdatke:</w:t>
      </w:r>
    </w:p>
    <w:p w14:paraId="7CDD72B5" w14:textId="77777777" w:rsidR="00693D7A" w:rsidRDefault="00693D7A" w:rsidP="00693D7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a) Izdaci za plaće i ostale rashode za djelatnike DV Bubamara 234.951,89 EUR /1.770.245,00 kuna</w:t>
      </w:r>
    </w:p>
    <w:p w14:paraId="5686816A" w14:textId="77777777" w:rsidR="00693D7A" w:rsidRDefault="00693D7A" w:rsidP="00693D7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b) Izdaci za materijalne rashode 17.296,43 EUR / 130.320,00 kuna te</w:t>
      </w:r>
    </w:p>
    <w:p w14:paraId="011F9C7F" w14:textId="77777777" w:rsidR="00693D7A" w:rsidRDefault="00693D7A" w:rsidP="00693D7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c) Za nabavu nefinancijske imovine 2.275,80 EUR / 17.147,00 kuna.</w:t>
      </w:r>
    </w:p>
    <w:p w14:paraId="34C37793" w14:textId="77777777" w:rsidR="00693D7A" w:rsidRDefault="00693D7A" w:rsidP="00693D7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Sukladno obvezujućim uputama za izradu proračuna JLP(R)S-a, u proračun se obavezno uvrštavaju i  rashodi pod:</w:t>
      </w:r>
    </w:p>
    <w:p w14:paraId="49CF0829" w14:textId="031C13D6" w:rsidR="00693D7A" w:rsidRDefault="003B7835" w:rsidP="00693D7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>2</w:t>
      </w:r>
      <w:r w:rsidR="00693D7A">
        <w:rPr>
          <w:sz w:val="24"/>
          <w:szCs w:val="24"/>
          <w:lang w:val="pl-PL"/>
        </w:rPr>
        <w:t xml:space="preserve">1.2. Dječji vrtići Bubamara – financiranje iz vlastitih prihoda,  u iznosu od </w:t>
      </w:r>
      <w:r w:rsidR="00693D7A">
        <w:rPr>
          <w:b/>
          <w:bCs/>
          <w:sz w:val="24"/>
          <w:szCs w:val="24"/>
          <w:lang w:val="pl-PL"/>
        </w:rPr>
        <w:t>85.506,64 EUR / 644.250,00</w:t>
      </w:r>
      <w:r w:rsidR="00693D7A">
        <w:rPr>
          <w:sz w:val="24"/>
          <w:szCs w:val="24"/>
          <w:lang w:val="pl-PL"/>
        </w:rPr>
        <w:t xml:space="preserve"> </w:t>
      </w:r>
      <w:r w:rsidR="00693D7A" w:rsidRPr="00C17DD9">
        <w:rPr>
          <w:b/>
          <w:bCs/>
          <w:sz w:val="24"/>
          <w:szCs w:val="24"/>
          <w:lang w:val="pl-PL"/>
        </w:rPr>
        <w:t>kuna</w:t>
      </w:r>
      <w:r w:rsidR="00693D7A">
        <w:rPr>
          <w:sz w:val="24"/>
          <w:szCs w:val="24"/>
          <w:lang w:val="pl-PL"/>
        </w:rPr>
        <w:t>, te je za isti iznos u proračun uvrštena  i stavka vlastitih prihoda dječjeg vrtića "Bubamara".</w:t>
      </w:r>
    </w:p>
    <w:p w14:paraId="14EC6205" w14:textId="792B0E0B" w:rsidR="00E05658" w:rsidRPr="00C17DD9" w:rsidRDefault="00693D7A" w:rsidP="00C17DD9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Navedeni izdaci detaljno su razrađeni u posebnom dijelu proračuna za 2023.godinu.</w:t>
      </w:r>
    </w:p>
    <w:p w14:paraId="4B790CEB" w14:textId="77777777" w:rsidR="00E05658" w:rsidRPr="00CD44A3" w:rsidRDefault="00E05658" w:rsidP="00E05658">
      <w:pPr>
        <w:autoSpaceDE w:val="0"/>
        <w:adjustRightInd w:val="0"/>
        <w:ind w:left="142"/>
        <w:jc w:val="both"/>
        <w:rPr>
          <w:sz w:val="24"/>
          <w:szCs w:val="24"/>
        </w:rPr>
      </w:pPr>
    </w:p>
    <w:p w14:paraId="2DD6F6B5" w14:textId="4ECB2086" w:rsidR="00C17DD9" w:rsidRPr="00C17DD9" w:rsidRDefault="00057F21" w:rsidP="00C17DD9">
      <w:pPr>
        <w:autoSpaceDE w:val="0"/>
        <w:adjustRightInd w:val="0"/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C17DD9" w:rsidRPr="00C17DD9">
        <w:rPr>
          <w:b/>
          <w:bCs/>
          <w:sz w:val="24"/>
          <w:szCs w:val="24"/>
        </w:rPr>
        <w:t xml:space="preserve">.2.  Režijski troškovi zgrade novog dječjeg vrtića u </w:t>
      </w:r>
      <w:proofErr w:type="spellStart"/>
      <w:r w:rsidR="00C17DD9" w:rsidRPr="00C17DD9">
        <w:rPr>
          <w:b/>
          <w:bCs/>
          <w:sz w:val="24"/>
          <w:szCs w:val="24"/>
        </w:rPr>
        <w:t>Ližnjanu</w:t>
      </w:r>
      <w:proofErr w:type="spellEnd"/>
    </w:p>
    <w:p w14:paraId="2AC34A1C" w14:textId="77777777" w:rsidR="00C17DD9" w:rsidRPr="00C17DD9" w:rsidRDefault="00C17DD9" w:rsidP="00C17DD9">
      <w:pPr>
        <w:autoSpaceDE w:val="0"/>
        <w:adjustRightInd w:val="0"/>
        <w:jc w:val="both"/>
        <w:rPr>
          <w:sz w:val="24"/>
          <w:szCs w:val="24"/>
        </w:rPr>
      </w:pPr>
    </w:p>
    <w:p w14:paraId="20FECB2C" w14:textId="0F7B9AAC" w:rsidR="00C17DD9" w:rsidRPr="00C17DD9" w:rsidRDefault="00C17DD9" w:rsidP="00C17DD9">
      <w:pPr>
        <w:autoSpaceDE w:val="0"/>
        <w:adjustRightInd w:val="0"/>
        <w:jc w:val="both"/>
        <w:rPr>
          <w:b/>
          <w:bCs/>
          <w:sz w:val="24"/>
          <w:szCs w:val="24"/>
        </w:rPr>
      </w:pPr>
      <w:r w:rsidRPr="00C17DD9">
        <w:rPr>
          <w:sz w:val="24"/>
          <w:szCs w:val="24"/>
        </w:rPr>
        <w:t xml:space="preserve">Aktivnost podmirenja režijskih troškova zgrade novog dječjeg vrtića u </w:t>
      </w:r>
      <w:proofErr w:type="spellStart"/>
      <w:r w:rsidRPr="00C17DD9">
        <w:rPr>
          <w:sz w:val="24"/>
          <w:szCs w:val="24"/>
        </w:rPr>
        <w:t>Ližnjanu</w:t>
      </w:r>
      <w:proofErr w:type="spellEnd"/>
      <w:r w:rsidRPr="00C17DD9">
        <w:rPr>
          <w:sz w:val="24"/>
          <w:szCs w:val="24"/>
        </w:rPr>
        <w:t xml:space="preserve"> predviđa se u iznosu od </w:t>
      </w:r>
      <w:r w:rsidRPr="00C17DD9">
        <w:rPr>
          <w:b/>
          <w:bCs/>
          <w:sz w:val="24"/>
          <w:szCs w:val="24"/>
        </w:rPr>
        <w:t>10.617,82 EU</w:t>
      </w:r>
      <w:r w:rsidR="00F00F13">
        <w:rPr>
          <w:b/>
          <w:bCs/>
          <w:sz w:val="24"/>
          <w:szCs w:val="24"/>
        </w:rPr>
        <w:t>R</w:t>
      </w:r>
      <w:r w:rsidRPr="00C17DD9">
        <w:rPr>
          <w:b/>
          <w:bCs/>
          <w:sz w:val="24"/>
          <w:szCs w:val="24"/>
        </w:rPr>
        <w:t xml:space="preserve"> / 80.000,00 kuna.</w:t>
      </w:r>
    </w:p>
    <w:p w14:paraId="69C516E5" w14:textId="77777777" w:rsidR="00C17DD9" w:rsidRPr="00C17DD9" w:rsidRDefault="00C17DD9" w:rsidP="00C17DD9">
      <w:pPr>
        <w:autoSpaceDE w:val="0"/>
        <w:adjustRightInd w:val="0"/>
        <w:jc w:val="both"/>
        <w:rPr>
          <w:b/>
          <w:bCs/>
          <w:sz w:val="24"/>
          <w:szCs w:val="24"/>
        </w:rPr>
      </w:pPr>
    </w:p>
    <w:p w14:paraId="490C4D12" w14:textId="01209FC4" w:rsidR="00C17DD9" w:rsidRPr="00C17DD9" w:rsidRDefault="00057F21" w:rsidP="00C17DD9">
      <w:pPr>
        <w:autoSpaceDE w:val="0"/>
        <w:adjustRightInd w:val="0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C17DD9" w:rsidRPr="00C17DD9">
        <w:rPr>
          <w:b/>
          <w:sz w:val="24"/>
          <w:szCs w:val="24"/>
        </w:rPr>
        <w:t>.3. Ostale predškolske ustanove - izvan područja Općine Ližnjan-</w:t>
      </w:r>
      <w:proofErr w:type="spellStart"/>
      <w:r w:rsidR="00C17DD9" w:rsidRPr="00C17DD9">
        <w:rPr>
          <w:b/>
          <w:sz w:val="24"/>
          <w:szCs w:val="24"/>
        </w:rPr>
        <w:t>Lisignano</w:t>
      </w:r>
      <w:proofErr w:type="spellEnd"/>
    </w:p>
    <w:p w14:paraId="77F58B5F" w14:textId="77777777" w:rsidR="00C17DD9" w:rsidRPr="00C17DD9" w:rsidRDefault="00C17DD9" w:rsidP="00C17DD9">
      <w:pPr>
        <w:autoSpaceDE w:val="0"/>
        <w:adjustRightInd w:val="0"/>
        <w:ind w:left="360"/>
        <w:jc w:val="both"/>
        <w:rPr>
          <w:b/>
          <w:sz w:val="24"/>
          <w:szCs w:val="24"/>
        </w:rPr>
      </w:pPr>
    </w:p>
    <w:p w14:paraId="5D6535BE" w14:textId="7F342C07" w:rsidR="00C17DD9" w:rsidRPr="00C17DD9" w:rsidRDefault="00C17DD9" w:rsidP="00C17DD9">
      <w:pPr>
        <w:autoSpaceDE w:val="0"/>
        <w:adjustRightInd w:val="0"/>
        <w:jc w:val="both"/>
        <w:rPr>
          <w:sz w:val="24"/>
          <w:szCs w:val="24"/>
        </w:rPr>
      </w:pPr>
      <w:r w:rsidRPr="00C17DD9">
        <w:rPr>
          <w:sz w:val="24"/>
          <w:szCs w:val="24"/>
        </w:rPr>
        <w:t xml:space="preserve">Po otvaranju centralne zgrade vrtića u </w:t>
      </w:r>
      <w:proofErr w:type="spellStart"/>
      <w:r w:rsidRPr="00C17DD9">
        <w:rPr>
          <w:sz w:val="24"/>
          <w:szCs w:val="24"/>
        </w:rPr>
        <w:t>Ližnjanu</w:t>
      </w:r>
      <w:proofErr w:type="spellEnd"/>
      <w:r w:rsidRPr="00C17DD9">
        <w:rPr>
          <w:sz w:val="24"/>
          <w:szCs w:val="24"/>
        </w:rPr>
        <w:t xml:space="preserve"> i nadalje je potrebno osigurati sredstva za smještaj jasličkog uzrasta predškolske djece i vrtićke djece koja po </w:t>
      </w:r>
      <w:proofErr w:type="spellStart"/>
      <w:r w:rsidRPr="00C17DD9">
        <w:rPr>
          <w:sz w:val="24"/>
          <w:szCs w:val="24"/>
        </w:rPr>
        <w:t>popunjenju</w:t>
      </w:r>
      <w:proofErr w:type="spellEnd"/>
      <w:r w:rsidRPr="00C17DD9">
        <w:rPr>
          <w:sz w:val="24"/>
          <w:szCs w:val="24"/>
        </w:rPr>
        <w:t xml:space="preserve"> kapaciteta ustanove se smještaju u ostale predškolske ustanove izvan područja Općine Ližnjan-</w:t>
      </w:r>
      <w:proofErr w:type="spellStart"/>
      <w:r w:rsidRPr="00C17DD9">
        <w:rPr>
          <w:sz w:val="24"/>
          <w:szCs w:val="24"/>
        </w:rPr>
        <w:t>Lisignano</w:t>
      </w:r>
      <w:proofErr w:type="spellEnd"/>
      <w:r w:rsidRPr="00C17DD9">
        <w:rPr>
          <w:sz w:val="24"/>
          <w:szCs w:val="24"/>
        </w:rPr>
        <w:t xml:space="preserve"> (tzv. vanjske ustanove, odnosno predškolske ustanove drugih osnivača), sufinanciraju se sukladno posebnoj Odluci, dok pojedini korisnici ostvaruju pravo na potpuno financiranje temeljem socijalnog statusa te je za ove potrebe planirano </w:t>
      </w:r>
      <w:r>
        <w:rPr>
          <w:b/>
          <w:bCs/>
          <w:sz w:val="24"/>
          <w:szCs w:val="24"/>
        </w:rPr>
        <w:t>210.000,00</w:t>
      </w:r>
      <w:r w:rsidRPr="00C17DD9">
        <w:rPr>
          <w:b/>
          <w:bCs/>
          <w:sz w:val="24"/>
          <w:szCs w:val="24"/>
        </w:rPr>
        <w:t xml:space="preserve"> EUR / </w:t>
      </w:r>
      <w:r>
        <w:rPr>
          <w:b/>
          <w:sz w:val="24"/>
          <w:szCs w:val="24"/>
        </w:rPr>
        <w:t>1.582.245</w:t>
      </w:r>
      <w:r w:rsidRPr="00C17DD9">
        <w:rPr>
          <w:b/>
          <w:sz w:val="24"/>
          <w:szCs w:val="24"/>
        </w:rPr>
        <w:t>,00 kn</w:t>
      </w:r>
      <w:r w:rsidRPr="00C17DD9">
        <w:rPr>
          <w:sz w:val="24"/>
          <w:szCs w:val="24"/>
        </w:rPr>
        <w:t xml:space="preserve"> u proračunu za 2023. godinu, sukladno broju izdanih suglasnosti o sufinanciranju za boravak djece u navedenim predškolskim ustanovama, odnosno izdanim pojedinačnim Rješenjima kojima se odobrava potpuno financiranje smještaja djece u predškolskim ustanovama temeljem socijalnog statusa korisnika – roditelja ( Korisnici Zajamčene Minimalne Naknade) .</w:t>
      </w:r>
    </w:p>
    <w:p w14:paraId="0ECB97C3" w14:textId="77777777" w:rsidR="00C17DD9" w:rsidRPr="00C17DD9" w:rsidRDefault="00C17DD9" w:rsidP="00C17DD9">
      <w:pPr>
        <w:autoSpaceDE w:val="0"/>
        <w:adjustRightInd w:val="0"/>
        <w:ind w:left="360"/>
        <w:jc w:val="both"/>
        <w:rPr>
          <w:sz w:val="24"/>
          <w:szCs w:val="24"/>
        </w:rPr>
      </w:pPr>
    </w:p>
    <w:p w14:paraId="3389D03C" w14:textId="1C9702BD" w:rsidR="00C17DD9" w:rsidRDefault="00C17DD9" w:rsidP="00C17DD9">
      <w:pPr>
        <w:autoSpaceDE w:val="0"/>
        <w:adjustRightInd w:val="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Sredstva utvrđena programima </w:t>
      </w:r>
      <w:r w:rsidR="00057F21">
        <w:rPr>
          <w:sz w:val="24"/>
          <w:szCs w:val="24"/>
          <w:lang w:val="pl-PL"/>
        </w:rPr>
        <w:t>1</w:t>
      </w:r>
      <w:r>
        <w:rPr>
          <w:sz w:val="24"/>
          <w:szCs w:val="24"/>
          <w:lang w:val="pl-PL"/>
        </w:rPr>
        <w:t xml:space="preserve">.1., </w:t>
      </w:r>
      <w:r w:rsidR="00057F21">
        <w:rPr>
          <w:sz w:val="24"/>
          <w:szCs w:val="24"/>
          <w:lang w:val="pl-PL"/>
        </w:rPr>
        <w:t>1</w:t>
      </w:r>
      <w:r>
        <w:rPr>
          <w:sz w:val="24"/>
          <w:szCs w:val="24"/>
          <w:lang w:val="pl-PL"/>
        </w:rPr>
        <w:t xml:space="preserve">.2 i </w:t>
      </w:r>
      <w:r w:rsidR="00057F21">
        <w:rPr>
          <w:sz w:val="24"/>
          <w:szCs w:val="24"/>
          <w:lang w:val="pl-PL"/>
        </w:rPr>
        <w:t>1</w:t>
      </w:r>
      <w:r>
        <w:rPr>
          <w:sz w:val="24"/>
          <w:szCs w:val="24"/>
          <w:lang w:val="pl-PL"/>
        </w:rPr>
        <w:t>.3.  isplaćuju se nositeljima programa prema vjerodostojnoj dokumentaciji, ispostavljenim računima, obračunima i sl., odnosno sukladno Zakonu o proračunu i drugim pozitivnim propisima.</w:t>
      </w:r>
      <w:r w:rsidR="003B7835">
        <w:rPr>
          <w:sz w:val="24"/>
          <w:szCs w:val="24"/>
          <w:lang w:val="pl-PL"/>
        </w:rPr>
        <w:t>”</w:t>
      </w:r>
    </w:p>
    <w:p w14:paraId="2A0183CD" w14:textId="77777777" w:rsidR="00E05658" w:rsidRPr="00C17DD9" w:rsidRDefault="00E05658" w:rsidP="00E05658">
      <w:pPr>
        <w:autoSpaceDE w:val="0"/>
        <w:adjustRightInd w:val="0"/>
        <w:ind w:left="142"/>
        <w:jc w:val="both"/>
        <w:rPr>
          <w:sz w:val="24"/>
          <w:szCs w:val="24"/>
          <w:lang w:val="pl-PL"/>
        </w:rPr>
      </w:pPr>
    </w:p>
    <w:p w14:paraId="7D8A0C8E" w14:textId="77777777" w:rsidR="00E05658" w:rsidRPr="009071D0" w:rsidRDefault="00E05658" w:rsidP="00E05658">
      <w:pPr>
        <w:autoSpaceDE w:val="0"/>
        <w:adjustRightInd w:val="0"/>
        <w:ind w:left="142"/>
        <w:jc w:val="center"/>
        <w:rPr>
          <w:b/>
          <w:bCs/>
          <w:sz w:val="24"/>
          <w:szCs w:val="24"/>
        </w:rPr>
      </w:pPr>
      <w:r w:rsidRPr="009071D0">
        <w:rPr>
          <w:b/>
          <w:bCs/>
          <w:sz w:val="24"/>
          <w:szCs w:val="24"/>
        </w:rPr>
        <w:t xml:space="preserve">Članak 3. </w:t>
      </w:r>
    </w:p>
    <w:p w14:paraId="3410AE34" w14:textId="1264FBF6" w:rsidR="00E05658" w:rsidRDefault="00E05658" w:rsidP="00214843">
      <w:pPr>
        <w:autoSpaceDE w:val="0"/>
        <w:adjustRightInd w:val="0"/>
        <w:ind w:left="142"/>
        <w:rPr>
          <w:sz w:val="24"/>
          <w:szCs w:val="24"/>
        </w:rPr>
      </w:pPr>
      <w:r w:rsidRPr="00CD44A3">
        <w:rPr>
          <w:sz w:val="24"/>
          <w:szCs w:val="24"/>
        </w:rPr>
        <w:t xml:space="preserve">Članak </w:t>
      </w:r>
      <w:r w:rsidR="00C17DD9">
        <w:rPr>
          <w:sz w:val="24"/>
          <w:szCs w:val="24"/>
        </w:rPr>
        <w:t>4</w:t>
      </w:r>
      <w:r w:rsidRPr="00CD44A3">
        <w:rPr>
          <w:sz w:val="24"/>
          <w:szCs w:val="24"/>
        </w:rPr>
        <w:t>. Društvenog programa Općine Ližnjan-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="00C17DD9">
        <w:rPr>
          <w:sz w:val="24"/>
          <w:szCs w:val="24"/>
        </w:rPr>
        <w:t xml:space="preserve"> </w:t>
      </w:r>
      <w:r w:rsidRPr="00CD44A3">
        <w:rPr>
          <w:sz w:val="24"/>
          <w:szCs w:val="24"/>
        </w:rPr>
        <w:t>za 202</w:t>
      </w:r>
      <w:r w:rsidR="00C17DD9">
        <w:rPr>
          <w:sz w:val="24"/>
          <w:szCs w:val="24"/>
        </w:rPr>
        <w:t>3</w:t>
      </w:r>
      <w:r w:rsidRPr="00CD44A3">
        <w:rPr>
          <w:sz w:val="24"/>
          <w:szCs w:val="24"/>
        </w:rPr>
        <w:t>.</w:t>
      </w:r>
      <w:r w:rsidR="00C17DD9">
        <w:rPr>
          <w:sz w:val="24"/>
          <w:szCs w:val="24"/>
        </w:rPr>
        <w:t xml:space="preserve"> </w:t>
      </w:r>
      <w:r w:rsidRPr="00CD44A3">
        <w:rPr>
          <w:sz w:val="24"/>
          <w:szCs w:val="24"/>
        </w:rPr>
        <w:t>godinu (</w:t>
      </w:r>
      <w:r w:rsidR="00C17DD9">
        <w:rPr>
          <w:sz w:val="24"/>
          <w:szCs w:val="24"/>
        </w:rPr>
        <w:t>„</w:t>
      </w:r>
      <w:r w:rsidRPr="00CD44A3">
        <w:rPr>
          <w:sz w:val="24"/>
          <w:szCs w:val="24"/>
        </w:rPr>
        <w:t>Sl</w:t>
      </w:r>
      <w:r w:rsidR="00C17DD9">
        <w:rPr>
          <w:sz w:val="24"/>
          <w:szCs w:val="24"/>
        </w:rPr>
        <w:t>užbene</w:t>
      </w:r>
      <w:r w:rsidRPr="00CD44A3">
        <w:rPr>
          <w:sz w:val="24"/>
          <w:szCs w:val="24"/>
        </w:rPr>
        <w:t xml:space="preserve"> Novine Općine Ližnjan – 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="00C17DD9">
        <w:rPr>
          <w:sz w:val="24"/>
          <w:szCs w:val="24"/>
        </w:rPr>
        <w:t>“</w:t>
      </w:r>
      <w:r w:rsidRPr="00CD44A3">
        <w:rPr>
          <w:sz w:val="24"/>
          <w:szCs w:val="24"/>
        </w:rPr>
        <w:t xml:space="preserve"> 1</w:t>
      </w:r>
      <w:r w:rsidR="00570A2D">
        <w:rPr>
          <w:sz w:val="24"/>
          <w:szCs w:val="24"/>
        </w:rPr>
        <w:t>1</w:t>
      </w:r>
      <w:r w:rsidRPr="00CD44A3">
        <w:rPr>
          <w:sz w:val="24"/>
          <w:szCs w:val="24"/>
        </w:rPr>
        <w:t>/2</w:t>
      </w:r>
      <w:r w:rsidR="00C17DD9">
        <w:rPr>
          <w:sz w:val="24"/>
          <w:szCs w:val="24"/>
        </w:rPr>
        <w:t>2</w:t>
      </w:r>
      <w:r w:rsidRPr="00CD44A3">
        <w:rPr>
          <w:sz w:val="24"/>
          <w:szCs w:val="24"/>
        </w:rPr>
        <w:t>) mijenja se i glasi:</w:t>
      </w:r>
    </w:p>
    <w:p w14:paraId="21B35036" w14:textId="1D0B344F" w:rsidR="006A5130" w:rsidRDefault="006A5130" w:rsidP="00214843">
      <w:pPr>
        <w:autoSpaceDE w:val="0"/>
        <w:adjustRightInd w:val="0"/>
        <w:rPr>
          <w:sz w:val="24"/>
          <w:szCs w:val="24"/>
          <w:lang w:val="pl-PL"/>
        </w:rPr>
      </w:pPr>
      <w:r w:rsidRPr="00570A2D">
        <w:rPr>
          <w:sz w:val="24"/>
          <w:szCs w:val="24"/>
        </w:rPr>
        <w:t xml:space="preserve">  </w:t>
      </w:r>
      <w:r w:rsidR="00570A2D">
        <w:rPr>
          <w:sz w:val="24"/>
          <w:szCs w:val="24"/>
          <w:lang w:val="pl-PL"/>
        </w:rPr>
        <w:t>„</w:t>
      </w:r>
      <w:r w:rsidRPr="004E2530">
        <w:rPr>
          <w:sz w:val="24"/>
          <w:szCs w:val="24"/>
          <w:lang w:val="pl-PL"/>
        </w:rPr>
        <w:t>Sukladno odredbama Zakona o kulturnim vijećima i financiranju javnih potreba u kulturi,</w:t>
      </w:r>
    </w:p>
    <w:p w14:paraId="04315606" w14:textId="77777777" w:rsidR="006A5130" w:rsidRDefault="006A5130" w:rsidP="00214843">
      <w:pPr>
        <w:autoSpaceDE w:val="0"/>
        <w:adjustRightInd w:val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</w:t>
      </w:r>
      <w:r w:rsidRPr="004E2530">
        <w:rPr>
          <w:sz w:val="24"/>
          <w:szCs w:val="24"/>
          <w:lang w:val="pl-PL"/>
        </w:rPr>
        <w:t xml:space="preserve">članka 5. stavka 1. i 2. ( „Narodne novine RH“,  br. 83/22), Predstavničko tijelo jedinice </w:t>
      </w:r>
    </w:p>
    <w:p w14:paraId="3094ACFB" w14:textId="77777777" w:rsidR="006A5130" w:rsidRDefault="006A5130" w:rsidP="00214843">
      <w:pPr>
        <w:autoSpaceDE w:val="0"/>
        <w:adjustRightInd w:val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</w:t>
      </w:r>
      <w:r w:rsidRPr="004E2530">
        <w:rPr>
          <w:sz w:val="24"/>
          <w:szCs w:val="24"/>
          <w:lang w:val="pl-PL"/>
        </w:rPr>
        <w:t>lokalne i područne (regionalne) samouprave programom utvrđuje javne potrebe u kulturi na</w:t>
      </w:r>
    </w:p>
    <w:p w14:paraId="39803C2D" w14:textId="52BCD9B2" w:rsidR="006A5130" w:rsidRDefault="006A5130" w:rsidP="00214843">
      <w:pPr>
        <w:autoSpaceDE w:val="0"/>
        <w:adjustRightInd w:val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</w:t>
      </w:r>
      <w:r w:rsidRPr="004E2530">
        <w:rPr>
          <w:sz w:val="24"/>
          <w:szCs w:val="24"/>
          <w:lang w:val="pl-PL"/>
        </w:rPr>
        <w:t xml:space="preserve"> temelju svojih interesa, a dodjelom sredstava osigurava se ravnomjeran kulturni razvitak.</w:t>
      </w:r>
    </w:p>
    <w:p w14:paraId="5D939BA3" w14:textId="77777777" w:rsidR="00214843" w:rsidRPr="00214843" w:rsidRDefault="006A5130" w:rsidP="00214843">
      <w:pPr>
        <w:autoSpaceDE w:val="0"/>
        <w:adjustRightInd w:val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Za navedeni program planira se </w:t>
      </w:r>
      <w:r w:rsidR="00214843" w:rsidRPr="00214843">
        <w:rPr>
          <w:b/>
          <w:bCs/>
          <w:sz w:val="24"/>
          <w:szCs w:val="24"/>
          <w:lang w:val="pl-PL"/>
        </w:rPr>
        <w:t>55.535,40</w:t>
      </w:r>
      <w:r w:rsidRPr="00214843">
        <w:rPr>
          <w:b/>
          <w:bCs/>
          <w:sz w:val="24"/>
          <w:szCs w:val="24"/>
          <w:lang w:val="pl-PL"/>
        </w:rPr>
        <w:t xml:space="preserve"> EUR / </w:t>
      </w:r>
      <w:r w:rsidR="00214843" w:rsidRPr="00214843">
        <w:rPr>
          <w:b/>
          <w:sz w:val="24"/>
          <w:szCs w:val="24"/>
          <w:lang w:val="pl-PL"/>
        </w:rPr>
        <w:t>418.431,47</w:t>
      </w:r>
      <w:r w:rsidRPr="00214843">
        <w:rPr>
          <w:b/>
          <w:sz w:val="24"/>
          <w:szCs w:val="24"/>
          <w:lang w:val="pl-PL"/>
        </w:rPr>
        <w:t xml:space="preserve"> kuna</w:t>
      </w:r>
      <w:r w:rsidRPr="00214843">
        <w:rPr>
          <w:sz w:val="24"/>
          <w:szCs w:val="24"/>
          <w:lang w:val="pl-PL"/>
        </w:rPr>
        <w:t xml:space="preserve"> u proračunu za 2023</w:t>
      </w:r>
      <w:r w:rsidR="00214843" w:rsidRPr="00214843">
        <w:rPr>
          <w:sz w:val="24"/>
          <w:szCs w:val="24"/>
          <w:lang w:val="pl-PL"/>
        </w:rPr>
        <w:t>.</w:t>
      </w:r>
    </w:p>
    <w:p w14:paraId="6FB7975E" w14:textId="1A79C61A" w:rsidR="006A5130" w:rsidRPr="00214843" w:rsidRDefault="006A5130" w:rsidP="00214843">
      <w:pPr>
        <w:autoSpaceDE w:val="0"/>
        <w:adjustRightInd w:val="0"/>
        <w:rPr>
          <w:sz w:val="24"/>
          <w:szCs w:val="24"/>
          <w:lang w:val="pl-PL"/>
        </w:rPr>
      </w:pPr>
      <w:r w:rsidRPr="00214843">
        <w:rPr>
          <w:sz w:val="24"/>
          <w:szCs w:val="24"/>
          <w:lang w:val="pl-PL"/>
        </w:rPr>
        <w:t xml:space="preserve">  godinu.</w:t>
      </w:r>
    </w:p>
    <w:p w14:paraId="7136D2C7" w14:textId="77777777" w:rsidR="006A5130" w:rsidRDefault="006A5130" w:rsidP="00214843">
      <w:pPr>
        <w:autoSpaceDE w:val="0"/>
        <w:adjustRightInd w:val="0"/>
        <w:ind w:left="36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Sredstva su namijenjena za :</w:t>
      </w:r>
    </w:p>
    <w:p w14:paraId="5F411035" w14:textId="6FC1559B" w:rsidR="006A5130" w:rsidRDefault="006A5130" w:rsidP="00214843">
      <w:pPr>
        <w:autoSpaceDE w:val="0"/>
        <w:adjustRightInd w:val="0"/>
        <w:ind w:left="36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3.1.  Organiziranje i sufinanciranje kulturnoumjetničkih manifestacija       </w:t>
      </w:r>
      <w:r w:rsidR="00214843">
        <w:rPr>
          <w:sz w:val="24"/>
          <w:szCs w:val="24"/>
          <w:lang w:val="pl-PL"/>
        </w:rPr>
        <w:t>16.000,00</w:t>
      </w:r>
      <w:r>
        <w:rPr>
          <w:sz w:val="24"/>
          <w:szCs w:val="24"/>
          <w:lang w:val="pl-PL"/>
        </w:rPr>
        <w:t xml:space="preserve"> EUR / </w:t>
      </w:r>
      <w:r w:rsidR="00214843">
        <w:rPr>
          <w:sz w:val="24"/>
          <w:szCs w:val="24"/>
          <w:lang w:val="pl-PL"/>
        </w:rPr>
        <w:t>120.552,00</w:t>
      </w:r>
      <w:r>
        <w:rPr>
          <w:sz w:val="24"/>
          <w:szCs w:val="24"/>
          <w:lang w:val="pl-PL"/>
        </w:rPr>
        <w:t xml:space="preserve"> </w:t>
      </w:r>
      <w:r w:rsidR="00214843">
        <w:rPr>
          <w:sz w:val="24"/>
          <w:szCs w:val="24"/>
          <w:lang w:val="pl-PL"/>
        </w:rPr>
        <w:t>kn,</w:t>
      </w:r>
    </w:p>
    <w:p w14:paraId="5E179B17" w14:textId="0F09384B" w:rsidR="006A5130" w:rsidRDefault="006A5130" w:rsidP="00214843">
      <w:pPr>
        <w:autoSpaceDE w:val="0"/>
        <w:adjustRightInd w:val="0"/>
        <w:ind w:left="36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3.2.  Javne potrebe u kulturi – sufinanciranje programa udruga                   </w:t>
      </w:r>
      <w:r w:rsidR="00214843">
        <w:rPr>
          <w:sz w:val="24"/>
          <w:szCs w:val="24"/>
          <w:lang w:val="pl-PL"/>
        </w:rPr>
        <w:t>39.535,40</w:t>
      </w:r>
      <w:r>
        <w:rPr>
          <w:sz w:val="24"/>
          <w:szCs w:val="24"/>
          <w:lang w:val="pl-PL"/>
        </w:rPr>
        <w:t xml:space="preserve"> EUR  / </w:t>
      </w:r>
      <w:r w:rsidR="00214843">
        <w:rPr>
          <w:sz w:val="24"/>
          <w:szCs w:val="24"/>
          <w:lang w:val="pl-PL"/>
        </w:rPr>
        <w:t>297.879,47</w:t>
      </w:r>
      <w:r>
        <w:rPr>
          <w:sz w:val="24"/>
          <w:szCs w:val="24"/>
          <w:lang w:val="pl-PL"/>
        </w:rPr>
        <w:t xml:space="preserve"> kn</w:t>
      </w:r>
      <w:r w:rsidR="00214843">
        <w:rPr>
          <w:sz w:val="24"/>
          <w:szCs w:val="24"/>
          <w:lang w:val="pl-PL"/>
        </w:rPr>
        <w:t>.</w:t>
      </w:r>
    </w:p>
    <w:p w14:paraId="4AA5B964" w14:textId="77777777" w:rsidR="006A5130" w:rsidRDefault="006A5130" w:rsidP="00214843">
      <w:pPr>
        <w:autoSpaceDE w:val="0"/>
        <w:adjustRightInd w:val="0"/>
        <w:ind w:left="360"/>
        <w:rPr>
          <w:sz w:val="24"/>
          <w:szCs w:val="24"/>
          <w:lang w:val="pl-PL"/>
        </w:rPr>
      </w:pPr>
    </w:p>
    <w:p w14:paraId="12960312" w14:textId="66FE1CA2" w:rsidR="006A5130" w:rsidRDefault="006A5130" w:rsidP="00214843">
      <w:pPr>
        <w:autoSpaceDE w:val="0"/>
        <w:adjustRightInd w:val="0"/>
        <w:ind w:left="36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Sredstva iz točke 3.1. će se isplaćivati temeljem zaključenih ugovora, prethodno dostavljenih zamolbi ili/i temeljem dostavljenih računa korisnika programa, odnosno sudionika manifestacije i sl.</w:t>
      </w:r>
    </w:p>
    <w:p w14:paraId="2000954B" w14:textId="77777777" w:rsidR="006A5130" w:rsidRDefault="006A5130" w:rsidP="00214843">
      <w:pPr>
        <w:autoSpaceDE w:val="0"/>
        <w:adjustRightInd w:val="0"/>
        <w:ind w:left="36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Općina Ližnjan-Lisignano u 2023. godini namjerava temeljem zakonskih propisa u suradnji s Turističkom zajednicom i tradicionalnim organizatorima sufinancirati kulturne manifestacije i koncerte koji predstavljaju tradicionalne i uvriježene općinske manifestacije-programe. Kako se unaprijed ne mogu odrediti konačni troškovi svake pojedinačne manifestacije, za iste je predviđena zajednička stavka s koje će se iste financirati prema stvarnim troškovima.  </w:t>
      </w:r>
    </w:p>
    <w:p w14:paraId="516C2A39" w14:textId="77777777" w:rsidR="006A5130" w:rsidRDefault="006A5130" w:rsidP="006A5130">
      <w:pPr>
        <w:autoSpaceDE w:val="0"/>
        <w:adjustRightInd w:val="0"/>
        <w:jc w:val="both"/>
        <w:rPr>
          <w:sz w:val="24"/>
          <w:szCs w:val="24"/>
          <w:lang w:val="pl-PL"/>
        </w:rPr>
      </w:pPr>
    </w:p>
    <w:p w14:paraId="3D9CAD97" w14:textId="63F7B803" w:rsidR="006A5130" w:rsidRDefault="006A5130" w:rsidP="006A5130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Sredstva iz točke 3.2. namijenjena su projektima, programima, manifestacijama i aktivnostima udruga i drugih organizacija civilnog društva iz prioritetnog područja kulture, koja će se dodijeliti korisnicima (prijaviteljima) putem javnog natječaja za financiranje programa/projekata koje provode udruge u 2023. godini. S korisnicima čiji prijavljeni projekti/programi budu izabrani za financiranje na javnom natječaju, zaključit će se ugovor o financiranju, te će im se odobrena financijska sredstva za provedbu projekta/programa isplaćivati sukladno ugovorenom modelu isplate.  </w:t>
      </w:r>
      <w:r w:rsidR="00570A2D">
        <w:rPr>
          <w:sz w:val="24"/>
          <w:szCs w:val="24"/>
          <w:lang w:val="pl-PL"/>
        </w:rPr>
        <w:t>„</w:t>
      </w:r>
    </w:p>
    <w:p w14:paraId="7EF7DC3A" w14:textId="77777777" w:rsidR="00E05658" w:rsidRPr="00CD44A3" w:rsidRDefault="00E05658" w:rsidP="004D0656">
      <w:pPr>
        <w:autoSpaceDE w:val="0"/>
        <w:adjustRightInd w:val="0"/>
        <w:rPr>
          <w:sz w:val="24"/>
          <w:szCs w:val="24"/>
        </w:rPr>
      </w:pPr>
    </w:p>
    <w:p w14:paraId="5D0A2001" w14:textId="357C74C0" w:rsidR="00E05658" w:rsidRPr="009071D0" w:rsidRDefault="00E05658" w:rsidP="00E05658">
      <w:pPr>
        <w:autoSpaceDE w:val="0"/>
        <w:adjustRightInd w:val="0"/>
        <w:ind w:left="142"/>
        <w:jc w:val="center"/>
        <w:rPr>
          <w:b/>
          <w:bCs/>
          <w:sz w:val="24"/>
          <w:szCs w:val="24"/>
        </w:rPr>
      </w:pPr>
      <w:r w:rsidRPr="009071D0">
        <w:rPr>
          <w:b/>
          <w:bCs/>
          <w:sz w:val="24"/>
          <w:szCs w:val="24"/>
        </w:rPr>
        <w:t xml:space="preserve">Članak </w:t>
      </w:r>
      <w:r w:rsidR="004D0A3E" w:rsidRPr="009071D0">
        <w:rPr>
          <w:b/>
          <w:bCs/>
          <w:sz w:val="24"/>
          <w:szCs w:val="24"/>
        </w:rPr>
        <w:t>4</w:t>
      </w:r>
      <w:r w:rsidRPr="009071D0">
        <w:rPr>
          <w:b/>
          <w:bCs/>
          <w:sz w:val="24"/>
          <w:szCs w:val="24"/>
        </w:rPr>
        <w:t>.</w:t>
      </w:r>
    </w:p>
    <w:p w14:paraId="05B4E265" w14:textId="29534F9C" w:rsidR="004D0656" w:rsidRPr="00CD44A3" w:rsidRDefault="004D0656" w:rsidP="004D0656">
      <w:pPr>
        <w:autoSpaceDE w:val="0"/>
        <w:adjustRightInd w:val="0"/>
        <w:ind w:left="142"/>
        <w:jc w:val="both"/>
        <w:rPr>
          <w:sz w:val="24"/>
          <w:szCs w:val="24"/>
        </w:rPr>
      </w:pPr>
      <w:r w:rsidRPr="00CD44A3">
        <w:rPr>
          <w:sz w:val="24"/>
          <w:szCs w:val="24"/>
        </w:rPr>
        <w:t xml:space="preserve">Članak </w:t>
      </w:r>
      <w:r>
        <w:rPr>
          <w:sz w:val="24"/>
          <w:szCs w:val="24"/>
        </w:rPr>
        <w:t>6</w:t>
      </w:r>
      <w:r w:rsidRPr="00CD44A3">
        <w:rPr>
          <w:sz w:val="24"/>
          <w:szCs w:val="24"/>
        </w:rPr>
        <w:t>.  Društvenog programa Općine Ližnjan-</w:t>
      </w:r>
      <w:proofErr w:type="spellStart"/>
      <w:r w:rsidRPr="00CD44A3">
        <w:rPr>
          <w:sz w:val="24"/>
          <w:szCs w:val="24"/>
        </w:rPr>
        <w:t>Lisignano</w:t>
      </w:r>
      <w:proofErr w:type="spellEnd"/>
      <w:r w:rsidRPr="00CD44A3">
        <w:rPr>
          <w:sz w:val="24"/>
          <w:szCs w:val="24"/>
        </w:rPr>
        <w:t xml:space="preserve"> za 202</w:t>
      </w:r>
      <w:r>
        <w:rPr>
          <w:sz w:val="24"/>
          <w:szCs w:val="24"/>
        </w:rPr>
        <w:t>3</w:t>
      </w:r>
      <w:r w:rsidRPr="00CD44A3">
        <w:rPr>
          <w:sz w:val="24"/>
          <w:szCs w:val="24"/>
        </w:rPr>
        <w:t>.godinu (</w:t>
      </w:r>
      <w:r>
        <w:rPr>
          <w:sz w:val="24"/>
          <w:szCs w:val="24"/>
        </w:rPr>
        <w:t>„</w:t>
      </w:r>
      <w:r w:rsidRPr="00CD44A3">
        <w:rPr>
          <w:sz w:val="24"/>
          <w:szCs w:val="24"/>
        </w:rPr>
        <w:t>Sl</w:t>
      </w:r>
      <w:r>
        <w:rPr>
          <w:sz w:val="24"/>
          <w:szCs w:val="24"/>
        </w:rPr>
        <w:t>užbene</w:t>
      </w:r>
      <w:r w:rsidRPr="00CD44A3">
        <w:rPr>
          <w:sz w:val="24"/>
          <w:szCs w:val="24"/>
        </w:rPr>
        <w:t xml:space="preserve"> Novine Općine Ližnjan – </w:t>
      </w:r>
      <w:proofErr w:type="spellStart"/>
      <w:r w:rsidRPr="00CD44A3">
        <w:rPr>
          <w:sz w:val="24"/>
          <w:szCs w:val="24"/>
        </w:rPr>
        <w:t>Lisignano</w:t>
      </w:r>
      <w:proofErr w:type="spellEnd"/>
      <w:r>
        <w:rPr>
          <w:sz w:val="24"/>
          <w:szCs w:val="24"/>
        </w:rPr>
        <w:t>“</w:t>
      </w:r>
      <w:r w:rsidRPr="00CD44A3">
        <w:rPr>
          <w:sz w:val="24"/>
          <w:szCs w:val="24"/>
        </w:rPr>
        <w:t xml:space="preserve"> 1</w:t>
      </w:r>
      <w:r w:rsidR="00570A2D">
        <w:rPr>
          <w:sz w:val="24"/>
          <w:szCs w:val="24"/>
        </w:rPr>
        <w:t>1</w:t>
      </w:r>
      <w:r w:rsidRPr="00CD44A3">
        <w:rPr>
          <w:sz w:val="24"/>
          <w:szCs w:val="24"/>
        </w:rPr>
        <w:t>/2</w:t>
      </w:r>
      <w:r>
        <w:rPr>
          <w:sz w:val="24"/>
          <w:szCs w:val="24"/>
        </w:rPr>
        <w:t>2</w:t>
      </w:r>
      <w:r w:rsidRPr="00CD44A3">
        <w:rPr>
          <w:sz w:val="24"/>
          <w:szCs w:val="24"/>
        </w:rPr>
        <w:t>) mijenja se i glasi:</w:t>
      </w:r>
    </w:p>
    <w:p w14:paraId="47600E86" w14:textId="77777777" w:rsidR="00E05658" w:rsidRPr="00CD44A3" w:rsidRDefault="00E05658" w:rsidP="00E05658">
      <w:pPr>
        <w:autoSpaceDE w:val="0"/>
        <w:adjustRightInd w:val="0"/>
        <w:ind w:left="142"/>
        <w:jc w:val="center"/>
        <w:rPr>
          <w:sz w:val="24"/>
          <w:szCs w:val="24"/>
        </w:rPr>
      </w:pPr>
    </w:p>
    <w:p w14:paraId="66F95517" w14:textId="3C4FE22C" w:rsidR="00B37B4A" w:rsidRDefault="002D073B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B37B4A">
        <w:rPr>
          <w:sz w:val="24"/>
          <w:szCs w:val="24"/>
          <w:lang w:val="pl-PL"/>
        </w:rPr>
        <w:t xml:space="preserve">Zakonom o lokalnoj i područnoj (regionalnoj) samoupravi utvrđena je obaveza jedinica lokalne i područne (regionalne) samouprave za zadovoljavanjem potreba građana od lokalnog značaja u pojedinim djelatnostima. </w:t>
      </w:r>
    </w:p>
    <w:p w14:paraId="06424493" w14:textId="77777777" w:rsidR="00B37B4A" w:rsidRDefault="00B37B4A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</w:p>
    <w:p w14:paraId="374D807D" w14:textId="57FB23C6" w:rsidR="00B37B4A" w:rsidRDefault="00B37B4A" w:rsidP="00B37B4A">
      <w:pPr>
        <w:autoSpaceDE w:val="0"/>
        <w:adjustRightInd w:val="0"/>
        <w:ind w:left="360"/>
        <w:jc w:val="both"/>
        <w:rPr>
          <w:b/>
          <w:color w:val="00FF00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Programom javnih potreba neprofitnih organizacija, zajednica i ustanova u  prioritetnom području razvoj civilnog društva u 2023. godini osiguravaju se sredstva u ukupnom iznosu od </w:t>
      </w:r>
      <w:r w:rsidR="00753E99" w:rsidRPr="00753E99">
        <w:rPr>
          <w:b/>
          <w:bCs/>
          <w:sz w:val="24"/>
          <w:szCs w:val="24"/>
          <w:lang w:val="pl-PL"/>
        </w:rPr>
        <w:t>56.667,61</w:t>
      </w:r>
      <w:r w:rsidRPr="00753E99">
        <w:rPr>
          <w:b/>
          <w:bCs/>
          <w:sz w:val="24"/>
          <w:szCs w:val="24"/>
          <w:lang w:val="pl-PL"/>
        </w:rPr>
        <w:t xml:space="preserve"> EUR </w:t>
      </w:r>
      <w:r w:rsidR="00753E99" w:rsidRPr="00753E99">
        <w:rPr>
          <w:b/>
          <w:bCs/>
          <w:sz w:val="24"/>
          <w:szCs w:val="24"/>
          <w:lang w:val="pl-PL"/>
        </w:rPr>
        <w:t>/ 426.962,11</w:t>
      </w:r>
      <w:r w:rsidRPr="00753E99">
        <w:rPr>
          <w:b/>
          <w:sz w:val="24"/>
          <w:szCs w:val="24"/>
          <w:lang w:val="pl-PL"/>
        </w:rPr>
        <w:t xml:space="preserve"> kuna. </w:t>
      </w:r>
    </w:p>
    <w:p w14:paraId="33470105" w14:textId="77777777" w:rsidR="00B37B4A" w:rsidRDefault="00B37B4A" w:rsidP="00B37B4A">
      <w:pPr>
        <w:autoSpaceDE w:val="0"/>
        <w:adjustRightInd w:val="0"/>
        <w:ind w:left="360"/>
        <w:jc w:val="both"/>
        <w:rPr>
          <w:b/>
          <w:color w:val="00FF00"/>
          <w:sz w:val="24"/>
          <w:szCs w:val="24"/>
          <w:lang w:val="pl-PL"/>
        </w:rPr>
      </w:pPr>
    </w:p>
    <w:p w14:paraId="45FEECD7" w14:textId="77777777" w:rsidR="00B37B4A" w:rsidRDefault="00B37B4A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Od ukupno predviđenih sredstava, iznos od 1.500,00 EUR / 11.301,75 kuna namijenjen je Zakladi za poticanje partnerstva i razvoja civilnog društva i realizaciju natječaja za male projekte "Mali projekti za bolje sutra", a temeljem Sporazuma o partnerstvu Klasa: 023-01/11-01/362 Urbroj: 15-11-1 od dana 12.12.2011. godine.</w:t>
      </w:r>
    </w:p>
    <w:p w14:paraId="5FD0CDA5" w14:textId="77777777" w:rsidR="00B37B4A" w:rsidRDefault="00B37B4A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</w:p>
    <w:p w14:paraId="686E0F1A" w14:textId="77777777" w:rsidR="00B37B4A" w:rsidRDefault="00B37B4A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Iznos od 7.963,37 EUR / 60.000,00 kuna predviđen je za rad Zajednice Talijana Šišan - Comunita' degli Italiani di Sissano, s kojom će se zaključiti ugovor o izravnoj dodjeli sredstava, sukladno temeljnim aktima Općine Ližnjan-Lisignano, odnosno sukladno Statutu Općine Ližnjan-Lisignano ("Službene novine Općine Ližnjan-Lisignano" broj 02/21) i Pravilniku o financiranju javnih potreba Općine Ližnjan-Lisignano ("Službene novine Općine Ližnjan-Lisignano" broj 2A/2017. - drugi dio).</w:t>
      </w:r>
    </w:p>
    <w:p w14:paraId="61464251" w14:textId="77777777" w:rsidR="00B37B4A" w:rsidRDefault="00B37B4A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</w:p>
    <w:p w14:paraId="5F6B1084" w14:textId="77777777" w:rsidR="00B37B4A" w:rsidRDefault="00B37B4A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Iznos od 663,61 EUR / 5.000,00 kuna, temeljem Sporazuma o suradnji koji je zaključen  između dvojezičnih gradova i općina na području Istarske Županije, a namjenjeni su promicanju dvojezičnosti i očuvanju  talijanskog jezika na području Istarske Županije.  </w:t>
      </w:r>
    </w:p>
    <w:p w14:paraId="296571CB" w14:textId="77777777" w:rsidR="00B37B4A" w:rsidRDefault="00B37B4A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</w:p>
    <w:p w14:paraId="18F2C443" w14:textId="5121DA77" w:rsidR="00B37B4A" w:rsidRDefault="00B37B4A" w:rsidP="00B37656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Iznos od </w:t>
      </w:r>
      <w:r w:rsidR="002D073B">
        <w:rPr>
          <w:sz w:val="24"/>
          <w:szCs w:val="24"/>
          <w:lang w:val="pl-PL"/>
        </w:rPr>
        <w:t xml:space="preserve">7.963,37 </w:t>
      </w:r>
      <w:r w:rsidR="00F00F13">
        <w:rPr>
          <w:sz w:val="24"/>
          <w:szCs w:val="24"/>
          <w:lang w:val="pl-PL"/>
        </w:rPr>
        <w:t>EUR</w:t>
      </w:r>
      <w:r w:rsidR="002D073B">
        <w:rPr>
          <w:sz w:val="24"/>
          <w:szCs w:val="24"/>
          <w:lang w:val="pl-PL"/>
        </w:rPr>
        <w:t xml:space="preserve"> / </w:t>
      </w:r>
      <w:r w:rsidR="00B37656">
        <w:rPr>
          <w:sz w:val="24"/>
          <w:szCs w:val="24"/>
          <w:lang w:val="pl-PL"/>
        </w:rPr>
        <w:t>60.000,00</w:t>
      </w:r>
      <w:r>
        <w:rPr>
          <w:sz w:val="24"/>
          <w:szCs w:val="24"/>
          <w:lang w:val="pl-PL"/>
        </w:rPr>
        <w:t xml:space="preserve"> kuna namijenjen je za rad župnih ureda na području Općine Ližnjan-Lisignano, sukladno posebnom propisu, odnosno Zakonu o pravnom položaju vjerskih zajednica ("Narodne Novine" broj 83/02,73/13). </w:t>
      </w:r>
      <w:r w:rsidR="00B37656">
        <w:rPr>
          <w:sz w:val="24"/>
          <w:szCs w:val="24"/>
          <w:lang w:val="pl-PL"/>
        </w:rPr>
        <w:t>Od navedenih sredstava 6.636,14</w:t>
      </w:r>
      <w:r w:rsidR="00F00F13">
        <w:rPr>
          <w:sz w:val="24"/>
          <w:szCs w:val="24"/>
          <w:lang w:val="pl-PL"/>
        </w:rPr>
        <w:t>EUR</w:t>
      </w:r>
      <w:r w:rsidR="00B37656">
        <w:rPr>
          <w:sz w:val="24"/>
          <w:szCs w:val="24"/>
          <w:lang w:val="pl-PL"/>
        </w:rPr>
        <w:t xml:space="preserve"> / 49.999,99 kuna prenamjenjeno je za hitne potrebe krovne konstrukcije župnog ureda u Valturi, dok je preostali iznos 1.327,23 namijenjen za rad župnog ureda na području Općine Ližnjan uvećan za 1.532,00 </w:t>
      </w:r>
      <w:r w:rsidR="00F00F13">
        <w:rPr>
          <w:sz w:val="24"/>
          <w:szCs w:val="24"/>
          <w:lang w:val="pl-PL"/>
        </w:rPr>
        <w:t>EUR</w:t>
      </w:r>
      <w:r w:rsidR="00B37656">
        <w:rPr>
          <w:sz w:val="24"/>
          <w:szCs w:val="24"/>
          <w:lang w:val="pl-PL"/>
        </w:rPr>
        <w:t xml:space="preserve"> / 11</w:t>
      </w:r>
      <w:r w:rsidR="00F00F13">
        <w:rPr>
          <w:sz w:val="24"/>
          <w:szCs w:val="24"/>
          <w:lang w:val="pl-PL"/>
        </w:rPr>
        <w:t>.</w:t>
      </w:r>
      <w:r w:rsidR="00B37656">
        <w:rPr>
          <w:sz w:val="24"/>
          <w:szCs w:val="24"/>
          <w:lang w:val="pl-PL"/>
        </w:rPr>
        <w:t xml:space="preserve">542,85 kuna te isit sad iznosi 2.859,23 </w:t>
      </w:r>
      <w:r w:rsidR="00F00F13">
        <w:rPr>
          <w:sz w:val="24"/>
          <w:szCs w:val="24"/>
          <w:lang w:val="pl-PL"/>
        </w:rPr>
        <w:t>EUR</w:t>
      </w:r>
      <w:r w:rsidR="00B37656">
        <w:rPr>
          <w:sz w:val="24"/>
          <w:szCs w:val="24"/>
          <w:lang w:val="pl-PL"/>
        </w:rPr>
        <w:t xml:space="preserve"> / 21.542,87 kuna. Iznos od  21.163,60 </w:t>
      </w:r>
      <w:r w:rsidR="00F00F13">
        <w:rPr>
          <w:sz w:val="24"/>
          <w:szCs w:val="24"/>
          <w:lang w:val="pl-PL"/>
        </w:rPr>
        <w:t>EUR</w:t>
      </w:r>
      <w:r w:rsidR="00B37656">
        <w:rPr>
          <w:sz w:val="24"/>
          <w:szCs w:val="24"/>
          <w:lang w:val="pl-PL"/>
        </w:rPr>
        <w:t xml:space="preserve"> / 159.457,14 kuna  predstavlja kapitalnu donaciju župnog ureda Ližnjan.</w:t>
      </w:r>
    </w:p>
    <w:p w14:paraId="34600C91" w14:textId="2DB9F899" w:rsidR="00B37B4A" w:rsidRDefault="00B37B4A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Financijska sredstva u iznosu od 7.618,29 EUR / 57.400,00 kuna dodijelit će se programima/projektima/aktivnostima udruga i drugih organizacija civilnog društva iz prioritetnog područja razvoj civilnog društva, temeljem raspisanog javnog poziva za financiranje programa/projekata koje provode udruge u 2023. godini. S korisnicima čiji prijavljeni projekti/programi budu izabrani za financiranje na javnom natječaju, zaključit će se ugovor o financiranju, te će im se odobrena financijska sredstva za provedbu projekta/programa isplaćivati sukladno ugovorenom modelu isplate.</w:t>
      </w:r>
    </w:p>
    <w:p w14:paraId="63CEE26D" w14:textId="2FBE968F" w:rsidR="00B37B4A" w:rsidRDefault="00B37B4A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Financijska sredstva u iznosu od 3.318,07 EUR / 25.000,00 kuna dodijelit će se </w:t>
      </w:r>
      <w:r>
        <w:rPr>
          <w:sz w:val="24"/>
          <w:szCs w:val="24"/>
          <w:lang w:val="pl-PL"/>
        </w:rPr>
        <w:lastRenderedPageBreak/>
        <w:t>programima/projektima/aktivnostima udruga i drugih organizacija civilnog društva  temeljem rapisanog javnog natječaja za potpore malih vrijednosti projektima udruga i drugih neprofitnih organizacija u 2023. godini.</w:t>
      </w:r>
      <w:r w:rsidRPr="006E5210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S korisnicima čiji prijavljeni projekti/programi budu izabrani za financiranje na javnom natječaju, zaključit će se ugovor o financiranju, te će im se odobrena financijska sredstva za provedbu projekta/programa isplaćivati sukladno ugovorenom modelu isplate.</w:t>
      </w:r>
    </w:p>
    <w:p w14:paraId="12D161F1" w14:textId="77777777" w:rsidR="00B37B4A" w:rsidRDefault="00B37B4A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Financijska sredstva u iznosu od 4.645,30 EUR/35.000,00 kuna planirana su za razvoj sustava digitalizacije natječaja za sufinanciranje rada udruga.</w:t>
      </w:r>
    </w:p>
    <w:p w14:paraId="05A71513" w14:textId="65648287" w:rsidR="00B37B4A" w:rsidRDefault="00753E99" w:rsidP="00B37B4A">
      <w:pPr>
        <w:autoSpaceDE w:val="0"/>
        <w:adjustRightInd w:val="0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Kao stavka dodan je trošak u iznosu od 300,00 EUR / 2.2603,35 kuna temeljem </w:t>
      </w:r>
      <w:r w:rsidR="00F90DA2">
        <w:rPr>
          <w:sz w:val="24"/>
          <w:szCs w:val="24"/>
          <w:lang w:val="pl-PL"/>
        </w:rPr>
        <w:t>„</w:t>
      </w:r>
      <w:r>
        <w:rPr>
          <w:sz w:val="24"/>
          <w:szCs w:val="24"/>
          <w:lang w:val="pl-PL"/>
        </w:rPr>
        <w:t xml:space="preserve">Sporazuma o </w:t>
      </w:r>
      <w:r w:rsidR="00F90DA2">
        <w:rPr>
          <w:sz w:val="24"/>
          <w:szCs w:val="24"/>
          <w:lang w:val="pl-PL"/>
        </w:rPr>
        <w:t>dodjeli sredstava kakpitalne pomoći Općini Lanišće za provedbu projekta uređenja i opremanja dječjeg igrališta u naselju Brest u 2023.godini”, KLASA: 402-08/23-01/66, URBROJ:2163-14-01/01-23-3, potpisanog 31.05.2023. godine u Cerovlju</w:t>
      </w:r>
      <w:r w:rsidR="00B37656">
        <w:rPr>
          <w:sz w:val="24"/>
          <w:szCs w:val="24"/>
          <w:lang w:val="pl-PL"/>
        </w:rPr>
        <w:t>.”</w:t>
      </w:r>
    </w:p>
    <w:p w14:paraId="72F2EDB6" w14:textId="77777777" w:rsidR="00E05658" w:rsidRPr="00B37B4A" w:rsidRDefault="00E05658" w:rsidP="00E05658">
      <w:pPr>
        <w:autoSpaceDE w:val="0"/>
        <w:adjustRightInd w:val="0"/>
        <w:ind w:left="142"/>
        <w:rPr>
          <w:sz w:val="24"/>
          <w:szCs w:val="24"/>
          <w:lang w:val="pl-PL"/>
        </w:rPr>
      </w:pPr>
    </w:p>
    <w:p w14:paraId="6C9642D8" w14:textId="15C10C0B" w:rsidR="00E05658" w:rsidRPr="009071D0" w:rsidRDefault="00E05658" w:rsidP="00E05658">
      <w:pPr>
        <w:autoSpaceDE w:val="0"/>
        <w:adjustRightInd w:val="0"/>
        <w:ind w:left="142"/>
        <w:jc w:val="center"/>
        <w:rPr>
          <w:b/>
          <w:bCs/>
          <w:sz w:val="24"/>
          <w:szCs w:val="24"/>
        </w:rPr>
      </w:pPr>
      <w:r w:rsidRPr="009071D0">
        <w:rPr>
          <w:b/>
          <w:bCs/>
          <w:sz w:val="24"/>
          <w:szCs w:val="24"/>
        </w:rPr>
        <w:t xml:space="preserve">Članak </w:t>
      </w:r>
      <w:r w:rsidR="00875C0B" w:rsidRPr="009071D0">
        <w:rPr>
          <w:b/>
          <w:bCs/>
          <w:sz w:val="24"/>
          <w:szCs w:val="24"/>
        </w:rPr>
        <w:t>5</w:t>
      </w:r>
      <w:r w:rsidRPr="009071D0">
        <w:rPr>
          <w:b/>
          <w:bCs/>
          <w:sz w:val="24"/>
          <w:szCs w:val="24"/>
        </w:rPr>
        <w:t xml:space="preserve">. </w:t>
      </w:r>
    </w:p>
    <w:p w14:paraId="16CC5901" w14:textId="3CB2555D" w:rsidR="00E05658" w:rsidRDefault="00E05658" w:rsidP="00E05658">
      <w:pPr>
        <w:ind w:left="142"/>
        <w:jc w:val="both"/>
        <w:rPr>
          <w:rFonts w:eastAsia="Calibri"/>
          <w:sz w:val="24"/>
          <w:szCs w:val="24"/>
        </w:rPr>
      </w:pPr>
      <w:r w:rsidRPr="00CD44A3">
        <w:rPr>
          <w:rFonts w:eastAsia="Calibri"/>
          <w:sz w:val="24"/>
          <w:szCs w:val="24"/>
        </w:rPr>
        <w:t>Ov</w:t>
      </w:r>
      <w:r>
        <w:rPr>
          <w:rFonts w:eastAsia="Calibri"/>
          <w:sz w:val="24"/>
          <w:szCs w:val="24"/>
        </w:rPr>
        <w:t xml:space="preserve">e izmjene i dopune </w:t>
      </w:r>
      <w:r w:rsidRPr="00CD44A3">
        <w:rPr>
          <w:rFonts w:eastAsia="Calibri"/>
          <w:sz w:val="24"/>
          <w:szCs w:val="24"/>
        </w:rPr>
        <w:t>Društven</w:t>
      </w:r>
      <w:r>
        <w:rPr>
          <w:rFonts w:eastAsia="Calibri"/>
          <w:sz w:val="24"/>
          <w:szCs w:val="24"/>
        </w:rPr>
        <w:t>og</w:t>
      </w:r>
      <w:r w:rsidRPr="00CD44A3">
        <w:rPr>
          <w:rFonts w:eastAsia="Calibri"/>
          <w:sz w:val="24"/>
          <w:szCs w:val="24"/>
        </w:rPr>
        <w:t xml:space="preserve"> program</w:t>
      </w:r>
      <w:r>
        <w:rPr>
          <w:rFonts w:eastAsia="Calibri"/>
          <w:sz w:val="24"/>
          <w:szCs w:val="24"/>
        </w:rPr>
        <w:t>a</w:t>
      </w:r>
      <w:r w:rsidRPr="00CD44A3">
        <w:rPr>
          <w:rFonts w:eastAsia="Calibri"/>
          <w:sz w:val="24"/>
          <w:szCs w:val="24"/>
        </w:rPr>
        <w:t xml:space="preserve"> Općine Ližnjan-</w:t>
      </w:r>
      <w:proofErr w:type="spellStart"/>
      <w:r w:rsidRPr="00CD44A3">
        <w:rPr>
          <w:rFonts w:eastAsia="Calibri"/>
          <w:sz w:val="24"/>
          <w:szCs w:val="24"/>
        </w:rPr>
        <w:t>Lisignano</w:t>
      </w:r>
      <w:proofErr w:type="spellEnd"/>
      <w:r w:rsidRPr="00CD44A3">
        <w:rPr>
          <w:rFonts w:eastAsia="Calibri"/>
          <w:sz w:val="24"/>
          <w:szCs w:val="24"/>
        </w:rPr>
        <w:t xml:space="preserve"> za 202</w:t>
      </w:r>
      <w:r w:rsidR="00F90DA2">
        <w:rPr>
          <w:rFonts w:eastAsia="Calibri"/>
          <w:sz w:val="24"/>
          <w:szCs w:val="24"/>
        </w:rPr>
        <w:t>3</w:t>
      </w:r>
      <w:r w:rsidRPr="00CD44A3">
        <w:rPr>
          <w:rFonts w:eastAsia="Calibri"/>
          <w:sz w:val="24"/>
          <w:szCs w:val="24"/>
        </w:rPr>
        <w:t>. godinu stupa</w:t>
      </w:r>
      <w:r>
        <w:rPr>
          <w:rFonts w:eastAsia="Calibri"/>
          <w:sz w:val="24"/>
          <w:szCs w:val="24"/>
        </w:rPr>
        <w:t xml:space="preserve">ju </w:t>
      </w:r>
      <w:r w:rsidRPr="00CD44A3">
        <w:rPr>
          <w:rFonts w:eastAsia="Calibri"/>
          <w:sz w:val="24"/>
          <w:szCs w:val="24"/>
        </w:rPr>
        <w:t xml:space="preserve">na snagu </w:t>
      </w:r>
      <w:r w:rsidR="003C57C0">
        <w:rPr>
          <w:rFonts w:eastAsia="Calibri"/>
          <w:sz w:val="24"/>
          <w:szCs w:val="24"/>
        </w:rPr>
        <w:t>prvog</w:t>
      </w:r>
      <w:r w:rsidRPr="00CD44A3">
        <w:rPr>
          <w:rFonts w:eastAsia="Calibri"/>
          <w:sz w:val="24"/>
          <w:szCs w:val="24"/>
        </w:rPr>
        <w:t xml:space="preserve"> dana od dana objave u „Službenim novinama Općine Ližnjan-</w:t>
      </w:r>
      <w:proofErr w:type="spellStart"/>
      <w:r w:rsidRPr="00CD44A3">
        <w:rPr>
          <w:rFonts w:eastAsia="Calibri"/>
          <w:sz w:val="24"/>
          <w:szCs w:val="24"/>
        </w:rPr>
        <w:t>Lisignano</w:t>
      </w:r>
      <w:proofErr w:type="spellEnd"/>
      <w:r w:rsidRPr="00CD44A3">
        <w:rPr>
          <w:rFonts w:eastAsia="Calibri"/>
          <w:sz w:val="24"/>
          <w:szCs w:val="24"/>
        </w:rPr>
        <w:t>.</w:t>
      </w:r>
    </w:p>
    <w:p w14:paraId="0CBFBE21" w14:textId="77777777" w:rsidR="002D073B" w:rsidRDefault="002D073B" w:rsidP="00E05658">
      <w:pPr>
        <w:ind w:left="142"/>
        <w:jc w:val="both"/>
        <w:rPr>
          <w:rFonts w:eastAsia="Calibri"/>
          <w:sz w:val="24"/>
          <w:szCs w:val="24"/>
        </w:rPr>
      </w:pPr>
    </w:p>
    <w:p w14:paraId="6156973B" w14:textId="77777777" w:rsidR="002D073B" w:rsidRDefault="002D073B" w:rsidP="00E05658">
      <w:pPr>
        <w:ind w:left="142"/>
        <w:jc w:val="both"/>
        <w:rPr>
          <w:rFonts w:eastAsia="Calibri"/>
          <w:sz w:val="24"/>
          <w:szCs w:val="24"/>
        </w:rPr>
      </w:pPr>
    </w:p>
    <w:p w14:paraId="3D63AAF1" w14:textId="77777777" w:rsidR="00AB3360" w:rsidRPr="00AB3360" w:rsidRDefault="00AB3360" w:rsidP="00AB3360">
      <w:pPr>
        <w:ind w:left="142"/>
        <w:jc w:val="both"/>
        <w:rPr>
          <w:rFonts w:eastAsia="Calibri"/>
          <w:sz w:val="24"/>
          <w:szCs w:val="24"/>
        </w:rPr>
      </w:pPr>
      <w:r w:rsidRPr="00AB3360">
        <w:rPr>
          <w:rFonts w:eastAsia="Calibri"/>
          <w:sz w:val="24"/>
          <w:szCs w:val="24"/>
        </w:rPr>
        <w:t>KLASA: 550-06/23-01/02</w:t>
      </w:r>
    </w:p>
    <w:p w14:paraId="33A1A8FB" w14:textId="77777777" w:rsidR="00AB3360" w:rsidRPr="00AB3360" w:rsidRDefault="00AB3360" w:rsidP="00AB3360">
      <w:pPr>
        <w:ind w:left="142"/>
        <w:jc w:val="both"/>
        <w:rPr>
          <w:rFonts w:eastAsia="Calibri"/>
          <w:sz w:val="24"/>
          <w:szCs w:val="24"/>
        </w:rPr>
      </w:pPr>
      <w:r w:rsidRPr="00AB3360">
        <w:rPr>
          <w:rFonts w:eastAsia="Calibri"/>
          <w:sz w:val="24"/>
          <w:szCs w:val="24"/>
        </w:rPr>
        <w:t>URBROJ: 2163-24-04-23-2</w:t>
      </w:r>
    </w:p>
    <w:p w14:paraId="2FE991C1" w14:textId="5BDC7F52" w:rsidR="002D073B" w:rsidRDefault="00AB3360" w:rsidP="00AB3360">
      <w:pPr>
        <w:ind w:left="142"/>
        <w:jc w:val="both"/>
        <w:rPr>
          <w:rFonts w:eastAsia="Calibri"/>
          <w:sz w:val="24"/>
          <w:szCs w:val="24"/>
        </w:rPr>
      </w:pPr>
      <w:r w:rsidRPr="00AB3360">
        <w:rPr>
          <w:rFonts w:eastAsia="Calibri"/>
          <w:sz w:val="24"/>
          <w:szCs w:val="24"/>
        </w:rPr>
        <w:t>Ližnjan, 06.09.2023.godine</w:t>
      </w:r>
    </w:p>
    <w:p w14:paraId="4186FF64" w14:textId="77777777" w:rsidR="00F90DA2" w:rsidRDefault="00F90DA2" w:rsidP="00AB3360">
      <w:pPr>
        <w:ind w:left="142"/>
        <w:jc w:val="center"/>
        <w:rPr>
          <w:rFonts w:eastAsia="Calibri"/>
          <w:sz w:val="24"/>
          <w:szCs w:val="24"/>
        </w:rPr>
      </w:pPr>
    </w:p>
    <w:p w14:paraId="5C4F5E25" w14:textId="77777777" w:rsidR="00AB3360" w:rsidRPr="00AB3360" w:rsidRDefault="00AB3360" w:rsidP="00AB3360">
      <w:pPr>
        <w:pStyle w:val="Bezproreda"/>
        <w:jc w:val="center"/>
        <w:rPr>
          <w:rFonts w:eastAsia="Calibri"/>
          <w:sz w:val="24"/>
          <w:szCs w:val="24"/>
        </w:rPr>
      </w:pPr>
    </w:p>
    <w:p w14:paraId="16B16648" w14:textId="0DE2CE47" w:rsidR="00F90DA2" w:rsidRPr="00AB3360" w:rsidRDefault="00F90DA2" w:rsidP="00AB3360">
      <w:pPr>
        <w:pStyle w:val="Bezproreda"/>
        <w:jc w:val="center"/>
        <w:rPr>
          <w:bCs/>
          <w:sz w:val="24"/>
          <w:szCs w:val="24"/>
        </w:rPr>
      </w:pPr>
      <w:r w:rsidRPr="00AB3360">
        <w:rPr>
          <w:bCs/>
          <w:sz w:val="24"/>
          <w:szCs w:val="24"/>
        </w:rPr>
        <w:t>PREDSJEDNIK OPĆINSKOG VIJEĆA</w:t>
      </w:r>
      <w:r w:rsidR="00AB3360">
        <w:rPr>
          <w:bCs/>
          <w:sz w:val="24"/>
          <w:szCs w:val="24"/>
        </w:rPr>
        <w:t xml:space="preserve"> </w:t>
      </w:r>
      <w:r w:rsidRPr="00AB3360">
        <w:rPr>
          <w:bCs/>
          <w:sz w:val="24"/>
          <w:szCs w:val="24"/>
        </w:rPr>
        <w:t>OPĆINE</w:t>
      </w:r>
    </w:p>
    <w:p w14:paraId="6D929BF1" w14:textId="06888B4B" w:rsidR="00E05658" w:rsidRPr="00AB3360" w:rsidRDefault="00F90DA2" w:rsidP="00AB3360">
      <w:pPr>
        <w:pStyle w:val="Bezproreda"/>
        <w:jc w:val="center"/>
        <w:rPr>
          <w:bCs/>
          <w:sz w:val="24"/>
          <w:szCs w:val="24"/>
        </w:rPr>
      </w:pPr>
      <w:r w:rsidRPr="00AB3360">
        <w:rPr>
          <w:bCs/>
          <w:sz w:val="24"/>
          <w:szCs w:val="24"/>
        </w:rPr>
        <w:t>LIŽNJAN-LISIGNANO</w:t>
      </w:r>
    </w:p>
    <w:p w14:paraId="2C75699C" w14:textId="5BA03E20" w:rsidR="00E05658" w:rsidRPr="00AB3360" w:rsidRDefault="00E05658" w:rsidP="00AB3360">
      <w:pPr>
        <w:pStyle w:val="Bezproreda"/>
        <w:jc w:val="center"/>
        <w:rPr>
          <w:b/>
          <w:bCs/>
          <w:sz w:val="24"/>
          <w:szCs w:val="24"/>
        </w:rPr>
      </w:pPr>
      <w:r w:rsidRPr="00AB3360">
        <w:rPr>
          <w:sz w:val="24"/>
          <w:szCs w:val="24"/>
        </w:rPr>
        <w:t>Saša Škrinjar</w:t>
      </w:r>
      <w:r w:rsidR="00AB3360">
        <w:rPr>
          <w:sz w:val="24"/>
          <w:szCs w:val="24"/>
        </w:rPr>
        <w:t>, v.r.</w:t>
      </w:r>
    </w:p>
    <w:p w14:paraId="2F614AD5" w14:textId="77777777" w:rsidR="00E05658" w:rsidRDefault="00E05658" w:rsidP="00E05658">
      <w:pPr>
        <w:ind w:left="142"/>
        <w:rPr>
          <w:sz w:val="24"/>
          <w:szCs w:val="24"/>
        </w:rPr>
      </w:pPr>
    </w:p>
    <w:p w14:paraId="309BA0B1" w14:textId="77777777" w:rsidR="00F90DA2" w:rsidRDefault="00F90DA2" w:rsidP="00E05658">
      <w:pPr>
        <w:ind w:left="142"/>
        <w:rPr>
          <w:sz w:val="24"/>
          <w:szCs w:val="24"/>
        </w:rPr>
      </w:pPr>
    </w:p>
    <w:p w14:paraId="3B506C08" w14:textId="77777777" w:rsidR="00F90DA2" w:rsidRDefault="00F90DA2" w:rsidP="00E05658">
      <w:pPr>
        <w:ind w:left="142"/>
        <w:rPr>
          <w:sz w:val="24"/>
          <w:szCs w:val="24"/>
        </w:rPr>
      </w:pPr>
    </w:p>
    <w:p w14:paraId="0C56C8C4" w14:textId="77777777" w:rsidR="00F90DA2" w:rsidRDefault="00F90DA2" w:rsidP="00E05658">
      <w:pPr>
        <w:ind w:left="142"/>
        <w:rPr>
          <w:sz w:val="24"/>
          <w:szCs w:val="24"/>
        </w:rPr>
      </w:pPr>
    </w:p>
    <w:p w14:paraId="348158E1" w14:textId="77777777" w:rsidR="00F90DA2" w:rsidRDefault="00F90DA2" w:rsidP="00E05658">
      <w:pPr>
        <w:ind w:left="142"/>
        <w:rPr>
          <w:sz w:val="24"/>
          <w:szCs w:val="24"/>
        </w:rPr>
      </w:pPr>
    </w:p>
    <w:p w14:paraId="428099F5" w14:textId="77777777" w:rsidR="00E05658" w:rsidRDefault="00E05658" w:rsidP="00E05658">
      <w:pPr>
        <w:ind w:left="142"/>
        <w:rPr>
          <w:sz w:val="24"/>
          <w:szCs w:val="24"/>
        </w:rPr>
      </w:pPr>
    </w:p>
    <w:p w14:paraId="271ABB54" w14:textId="77777777" w:rsidR="00E05658" w:rsidRDefault="00E05658" w:rsidP="00E05658">
      <w:pPr>
        <w:ind w:left="142"/>
        <w:rPr>
          <w:sz w:val="24"/>
          <w:szCs w:val="24"/>
        </w:rPr>
      </w:pPr>
    </w:p>
    <w:p w14:paraId="47913A7D" w14:textId="77777777" w:rsidR="00E05658" w:rsidRDefault="00E05658" w:rsidP="00E05658">
      <w:pPr>
        <w:ind w:left="142"/>
        <w:rPr>
          <w:sz w:val="24"/>
          <w:szCs w:val="24"/>
        </w:rPr>
      </w:pPr>
    </w:p>
    <w:p w14:paraId="297DB75C" w14:textId="77777777" w:rsidR="00E05658" w:rsidRDefault="00E05658" w:rsidP="00E05658">
      <w:pPr>
        <w:ind w:left="142"/>
        <w:rPr>
          <w:sz w:val="24"/>
          <w:szCs w:val="24"/>
        </w:rPr>
      </w:pPr>
    </w:p>
    <w:p w14:paraId="44813FC8" w14:textId="77777777" w:rsidR="00F90DA2" w:rsidRDefault="00F90DA2" w:rsidP="00E05658">
      <w:pPr>
        <w:ind w:left="142"/>
        <w:rPr>
          <w:sz w:val="24"/>
          <w:szCs w:val="24"/>
        </w:rPr>
      </w:pPr>
    </w:p>
    <w:p w14:paraId="0B89D2CB" w14:textId="77777777" w:rsidR="00F90DA2" w:rsidRDefault="00F90DA2" w:rsidP="00E05658">
      <w:pPr>
        <w:ind w:left="142"/>
        <w:rPr>
          <w:sz w:val="24"/>
          <w:szCs w:val="24"/>
        </w:rPr>
      </w:pPr>
    </w:p>
    <w:p w14:paraId="5F7C6BA7" w14:textId="77777777" w:rsidR="00F90DA2" w:rsidRDefault="00F90DA2" w:rsidP="00E05658">
      <w:pPr>
        <w:ind w:left="142"/>
        <w:rPr>
          <w:sz w:val="24"/>
          <w:szCs w:val="24"/>
        </w:rPr>
      </w:pPr>
    </w:p>
    <w:p w14:paraId="592AA7A1" w14:textId="77777777" w:rsidR="00D34307" w:rsidRDefault="00D34307" w:rsidP="00E05658">
      <w:pPr>
        <w:ind w:left="142"/>
        <w:rPr>
          <w:sz w:val="24"/>
          <w:szCs w:val="24"/>
        </w:rPr>
      </w:pPr>
    </w:p>
    <w:p w14:paraId="0D9D36FE" w14:textId="77777777" w:rsidR="00D34307" w:rsidRDefault="00D34307" w:rsidP="00E05658">
      <w:pPr>
        <w:ind w:left="142"/>
        <w:rPr>
          <w:sz w:val="24"/>
          <w:szCs w:val="24"/>
        </w:rPr>
      </w:pPr>
    </w:p>
    <w:p w14:paraId="11C869B1" w14:textId="77777777" w:rsidR="00D34307" w:rsidRDefault="00D34307" w:rsidP="00E05658">
      <w:pPr>
        <w:ind w:left="142"/>
        <w:rPr>
          <w:sz w:val="24"/>
          <w:szCs w:val="24"/>
        </w:rPr>
      </w:pPr>
    </w:p>
    <w:p w14:paraId="0E2A252F" w14:textId="77777777" w:rsidR="00D34307" w:rsidRDefault="00D34307" w:rsidP="00E05658">
      <w:pPr>
        <w:ind w:left="142"/>
        <w:rPr>
          <w:sz w:val="24"/>
          <w:szCs w:val="24"/>
        </w:rPr>
      </w:pPr>
    </w:p>
    <w:p w14:paraId="36FE24FD" w14:textId="77777777" w:rsidR="00D34307" w:rsidRDefault="00D34307" w:rsidP="00E05658">
      <w:pPr>
        <w:ind w:left="142"/>
        <w:rPr>
          <w:sz w:val="24"/>
          <w:szCs w:val="24"/>
        </w:rPr>
      </w:pPr>
    </w:p>
    <w:p w14:paraId="310699C7" w14:textId="77777777" w:rsidR="00D34307" w:rsidRDefault="00D34307" w:rsidP="00E05658">
      <w:pPr>
        <w:ind w:left="142"/>
        <w:rPr>
          <w:sz w:val="24"/>
          <w:szCs w:val="24"/>
        </w:rPr>
      </w:pPr>
    </w:p>
    <w:p w14:paraId="51D35751" w14:textId="77777777" w:rsidR="00D34307" w:rsidRDefault="00D34307" w:rsidP="00E05658">
      <w:pPr>
        <w:ind w:left="142"/>
        <w:rPr>
          <w:sz w:val="24"/>
          <w:szCs w:val="24"/>
        </w:rPr>
      </w:pPr>
    </w:p>
    <w:p w14:paraId="5AE597B7" w14:textId="77777777" w:rsidR="00D34307" w:rsidRDefault="00D34307" w:rsidP="00E05658">
      <w:pPr>
        <w:ind w:left="142"/>
        <w:rPr>
          <w:sz w:val="24"/>
          <w:szCs w:val="24"/>
        </w:rPr>
      </w:pPr>
    </w:p>
    <w:p w14:paraId="3F7B73C7" w14:textId="77777777" w:rsidR="00F90DA2" w:rsidRDefault="00F90DA2" w:rsidP="00E05658">
      <w:pPr>
        <w:ind w:left="142"/>
        <w:rPr>
          <w:sz w:val="24"/>
          <w:szCs w:val="24"/>
        </w:rPr>
      </w:pPr>
    </w:p>
    <w:p w14:paraId="1925230F" w14:textId="77777777" w:rsidR="00F90DA2" w:rsidRDefault="00F90DA2" w:rsidP="00E05658">
      <w:pPr>
        <w:ind w:left="142"/>
        <w:rPr>
          <w:sz w:val="24"/>
          <w:szCs w:val="24"/>
        </w:rPr>
      </w:pPr>
    </w:p>
    <w:p w14:paraId="6FC8A0E7" w14:textId="77777777" w:rsidR="00F90DA2" w:rsidRDefault="00F90DA2" w:rsidP="00E05658">
      <w:pPr>
        <w:ind w:left="142"/>
        <w:rPr>
          <w:sz w:val="24"/>
          <w:szCs w:val="24"/>
        </w:rPr>
      </w:pPr>
    </w:p>
    <w:p w14:paraId="74F51D2B" w14:textId="77777777" w:rsidR="00F00F13" w:rsidRDefault="00F00F13" w:rsidP="00F00F13">
      <w:pPr>
        <w:rPr>
          <w:kern w:val="0"/>
        </w:rPr>
      </w:pPr>
      <w:r>
        <w:t>Sve navedene konverzije preračunate su temeljem tečaja 1€= 7,5345 kn.</w:t>
      </w:r>
    </w:p>
    <w:p w14:paraId="4C9D5DDB" w14:textId="77777777" w:rsidR="00F90DA2" w:rsidRDefault="00F90DA2" w:rsidP="00E05658">
      <w:pPr>
        <w:ind w:left="142"/>
        <w:rPr>
          <w:sz w:val="24"/>
          <w:szCs w:val="24"/>
        </w:rPr>
      </w:pPr>
    </w:p>
    <w:p w14:paraId="56F0181E" w14:textId="77777777" w:rsidR="00E05658" w:rsidRPr="00CD44A3" w:rsidRDefault="00E05658" w:rsidP="00E05658">
      <w:pPr>
        <w:ind w:left="142"/>
        <w:rPr>
          <w:sz w:val="24"/>
          <w:szCs w:val="24"/>
        </w:rPr>
      </w:pPr>
    </w:p>
    <w:p w14:paraId="53DA0C9E" w14:textId="77777777" w:rsidR="00E05658" w:rsidRPr="00CD44A3" w:rsidRDefault="00E05658" w:rsidP="00E05658">
      <w:pPr>
        <w:keepNext/>
        <w:ind w:left="142"/>
        <w:jc w:val="center"/>
        <w:outlineLvl w:val="1"/>
        <w:rPr>
          <w:b/>
          <w:sz w:val="24"/>
          <w:szCs w:val="24"/>
        </w:rPr>
      </w:pPr>
      <w:r w:rsidRPr="00CD44A3">
        <w:rPr>
          <w:b/>
          <w:sz w:val="24"/>
          <w:szCs w:val="24"/>
        </w:rPr>
        <w:t>O B R A Z L O Ž E NJ E</w:t>
      </w:r>
    </w:p>
    <w:p w14:paraId="6F22DB71" w14:textId="77777777" w:rsidR="00E05658" w:rsidRPr="00CD44A3" w:rsidRDefault="00E05658" w:rsidP="00E05658">
      <w:pPr>
        <w:keepNext/>
        <w:ind w:left="142"/>
        <w:jc w:val="both"/>
        <w:outlineLvl w:val="1"/>
        <w:rPr>
          <w:b/>
          <w:sz w:val="24"/>
          <w:szCs w:val="24"/>
        </w:rPr>
      </w:pPr>
    </w:p>
    <w:p w14:paraId="27497A49" w14:textId="77777777" w:rsidR="00E05658" w:rsidRPr="00CD44A3" w:rsidRDefault="00E05658" w:rsidP="00E05658">
      <w:pPr>
        <w:ind w:left="142"/>
        <w:rPr>
          <w:sz w:val="24"/>
          <w:szCs w:val="24"/>
        </w:rPr>
      </w:pPr>
    </w:p>
    <w:p w14:paraId="48E4FC4A" w14:textId="4D0294DA" w:rsidR="00E05658" w:rsidRPr="0080169B" w:rsidRDefault="00E05658" w:rsidP="00E05658">
      <w:pPr>
        <w:ind w:left="142"/>
        <w:jc w:val="both"/>
        <w:rPr>
          <w:sz w:val="24"/>
          <w:szCs w:val="24"/>
        </w:rPr>
      </w:pPr>
      <w:r w:rsidRPr="0080169B">
        <w:rPr>
          <w:sz w:val="24"/>
          <w:szCs w:val="24"/>
        </w:rPr>
        <w:t>Temelj za donošenje Društvenog programa Općine Ližnjan za 202</w:t>
      </w:r>
      <w:r w:rsidR="00B31A38">
        <w:rPr>
          <w:sz w:val="24"/>
          <w:szCs w:val="24"/>
        </w:rPr>
        <w:t>3</w:t>
      </w:r>
      <w:r w:rsidRPr="0080169B">
        <w:rPr>
          <w:sz w:val="24"/>
          <w:szCs w:val="24"/>
        </w:rPr>
        <w:t xml:space="preserve">. godinu temelji </w:t>
      </w:r>
      <w:r w:rsidR="0043400D">
        <w:rPr>
          <w:sz w:val="24"/>
          <w:szCs w:val="24"/>
        </w:rPr>
        <w:t>s</w:t>
      </w:r>
      <w:r w:rsidRPr="0080169B">
        <w:rPr>
          <w:sz w:val="24"/>
          <w:szCs w:val="24"/>
        </w:rPr>
        <w:t xml:space="preserve">e  </w:t>
      </w:r>
      <w:r w:rsidR="0043400D">
        <w:rPr>
          <w:sz w:val="24"/>
          <w:szCs w:val="24"/>
        </w:rPr>
        <w:t xml:space="preserve">na </w:t>
      </w:r>
      <w:r w:rsidRPr="0080169B">
        <w:rPr>
          <w:sz w:val="24"/>
          <w:szCs w:val="24"/>
        </w:rPr>
        <w:t>članku</w:t>
      </w:r>
      <w:r w:rsidR="0043400D">
        <w:rPr>
          <w:sz w:val="24"/>
          <w:szCs w:val="24"/>
        </w:rPr>
        <w:t xml:space="preserve"> </w:t>
      </w:r>
      <w:r w:rsidRPr="0080169B">
        <w:rPr>
          <w:sz w:val="24"/>
          <w:szCs w:val="24"/>
        </w:rPr>
        <w:t>19.  Zakona o lokalnoj i područnoj (regionalnoj) samoupravi (“Narodne novine”, br. 33/01, 60/01, 129/05, 109/07, 125/08, 36/09, 150/11, 144/12, 19/13-pročišćeni tekst, 137/15, 123/17, 98/19, 144/20), Zakon</w:t>
      </w:r>
      <w:r w:rsidR="0054113C">
        <w:rPr>
          <w:sz w:val="24"/>
          <w:szCs w:val="24"/>
        </w:rPr>
        <w:t>a</w:t>
      </w:r>
      <w:r w:rsidRPr="0080169B">
        <w:rPr>
          <w:sz w:val="24"/>
          <w:szCs w:val="24"/>
        </w:rPr>
        <w:t xml:space="preserve"> o Proračunu (''Narodne novine'', broj 144/21)  te pojedinačni organski</w:t>
      </w:r>
      <w:r w:rsidR="0054113C">
        <w:rPr>
          <w:sz w:val="24"/>
          <w:szCs w:val="24"/>
        </w:rPr>
        <w:t>m</w:t>
      </w:r>
      <w:r w:rsidRPr="0080169B">
        <w:rPr>
          <w:sz w:val="24"/>
          <w:szCs w:val="24"/>
        </w:rPr>
        <w:t xml:space="preserve">  zakonima kojima se uređuju pojedine djelatnosti obuhvaćene </w:t>
      </w:r>
      <w:r w:rsidR="00C14A22" w:rsidRPr="0080169B">
        <w:rPr>
          <w:sz w:val="24"/>
          <w:szCs w:val="24"/>
        </w:rPr>
        <w:t>istim</w:t>
      </w:r>
      <w:r w:rsidRPr="0080169B">
        <w:rPr>
          <w:sz w:val="24"/>
          <w:szCs w:val="24"/>
        </w:rPr>
        <w:t>, podzakonski</w:t>
      </w:r>
      <w:r w:rsidR="0054113C">
        <w:rPr>
          <w:sz w:val="24"/>
          <w:szCs w:val="24"/>
        </w:rPr>
        <w:t>m</w:t>
      </w:r>
      <w:r w:rsidRPr="0080169B">
        <w:rPr>
          <w:sz w:val="24"/>
          <w:szCs w:val="24"/>
        </w:rPr>
        <w:t xml:space="preserve"> propisima, te općim i pojedinačnim aktima. </w:t>
      </w:r>
    </w:p>
    <w:p w14:paraId="13AF7E73" w14:textId="5552BAFC" w:rsidR="00E05658" w:rsidRPr="0080169B" w:rsidRDefault="00E05658" w:rsidP="00E05658">
      <w:pPr>
        <w:ind w:left="142"/>
        <w:jc w:val="both"/>
        <w:rPr>
          <w:sz w:val="24"/>
          <w:szCs w:val="24"/>
        </w:rPr>
      </w:pPr>
      <w:r w:rsidRPr="0080169B">
        <w:rPr>
          <w:sz w:val="24"/>
          <w:szCs w:val="24"/>
        </w:rPr>
        <w:t xml:space="preserve">Izmjenama i dopunama </w:t>
      </w:r>
      <w:r>
        <w:rPr>
          <w:sz w:val="24"/>
          <w:szCs w:val="24"/>
        </w:rPr>
        <w:t>D</w:t>
      </w:r>
      <w:r w:rsidRPr="0080169B">
        <w:rPr>
          <w:sz w:val="24"/>
          <w:szCs w:val="24"/>
        </w:rPr>
        <w:t>ruštvenog programa</w:t>
      </w:r>
      <w:r>
        <w:rPr>
          <w:sz w:val="24"/>
          <w:szCs w:val="24"/>
        </w:rPr>
        <w:t xml:space="preserve"> Općine Ližnjan-</w:t>
      </w:r>
      <w:proofErr w:type="spellStart"/>
      <w:r>
        <w:rPr>
          <w:sz w:val="24"/>
          <w:szCs w:val="24"/>
        </w:rPr>
        <w:t>Lisignano</w:t>
      </w:r>
      <w:proofErr w:type="spellEnd"/>
      <w:r w:rsidRPr="0080169B">
        <w:rPr>
          <w:sz w:val="24"/>
          <w:szCs w:val="24"/>
        </w:rPr>
        <w:t xml:space="preserve"> za 202</w:t>
      </w:r>
      <w:r w:rsidR="00B31A38">
        <w:rPr>
          <w:sz w:val="24"/>
          <w:szCs w:val="24"/>
        </w:rPr>
        <w:t>3</w:t>
      </w:r>
      <w:r w:rsidRPr="0080169B">
        <w:rPr>
          <w:sz w:val="24"/>
          <w:szCs w:val="24"/>
        </w:rPr>
        <w:t>.</w:t>
      </w:r>
      <w:r w:rsidR="00E150B5">
        <w:rPr>
          <w:sz w:val="24"/>
          <w:szCs w:val="24"/>
        </w:rPr>
        <w:t xml:space="preserve"> </w:t>
      </w:r>
      <w:r w:rsidRPr="0080169B">
        <w:rPr>
          <w:sz w:val="24"/>
          <w:szCs w:val="24"/>
        </w:rPr>
        <w:t xml:space="preserve">godinu vrše se usklađenja potrebnih sredstava za provođenje rečenih programa  obzirom na zakonske obaveze i utvrđene </w:t>
      </w:r>
      <w:r>
        <w:rPr>
          <w:sz w:val="24"/>
          <w:szCs w:val="24"/>
        </w:rPr>
        <w:t xml:space="preserve">stvarne </w:t>
      </w:r>
      <w:r w:rsidRPr="0080169B">
        <w:rPr>
          <w:sz w:val="24"/>
          <w:szCs w:val="24"/>
        </w:rPr>
        <w:t>potrebe</w:t>
      </w:r>
      <w:r w:rsidR="00E150B5">
        <w:rPr>
          <w:sz w:val="24"/>
          <w:szCs w:val="24"/>
        </w:rPr>
        <w:t xml:space="preserve"> korisnika.</w:t>
      </w:r>
    </w:p>
    <w:p w14:paraId="501BDA46" w14:textId="77777777" w:rsidR="00D44E07" w:rsidRDefault="00D44E07" w:rsidP="00E0565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E92B3E7" w14:textId="76B07835" w:rsidR="00E05658" w:rsidRPr="0080169B" w:rsidRDefault="00E05658" w:rsidP="00E05658">
      <w:pPr>
        <w:ind w:left="142"/>
        <w:jc w:val="both"/>
        <w:rPr>
          <w:sz w:val="24"/>
          <w:szCs w:val="24"/>
        </w:rPr>
      </w:pPr>
      <w:r w:rsidRPr="0080169B">
        <w:rPr>
          <w:sz w:val="24"/>
          <w:szCs w:val="24"/>
        </w:rPr>
        <w:t>U dijelu programa koji se odnosi na Predškolski odgoj</w:t>
      </w:r>
      <w:r w:rsidR="00E05EC8">
        <w:rPr>
          <w:sz w:val="24"/>
          <w:szCs w:val="24"/>
        </w:rPr>
        <w:t>,</w:t>
      </w:r>
      <w:r w:rsidRPr="0080169B">
        <w:rPr>
          <w:sz w:val="24"/>
          <w:szCs w:val="24"/>
        </w:rPr>
        <w:t xml:space="preserve"> osigurana su sredstva</w:t>
      </w:r>
      <w:r w:rsidR="00E05EC8">
        <w:rPr>
          <w:sz w:val="24"/>
          <w:szCs w:val="24"/>
        </w:rPr>
        <w:t xml:space="preserve"> u </w:t>
      </w:r>
      <w:r w:rsidR="00777579">
        <w:rPr>
          <w:sz w:val="24"/>
          <w:szCs w:val="24"/>
        </w:rPr>
        <w:t xml:space="preserve">ukupnom </w:t>
      </w:r>
      <w:r w:rsidR="00E05EC8">
        <w:rPr>
          <w:sz w:val="24"/>
          <w:szCs w:val="24"/>
        </w:rPr>
        <w:t xml:space="preserve">iznosu od </w:t>
      </w:r>
      <w:r w:rsidR="00777579">
        <w:rPr>
          <w:sz w:val="24"/>
          <w:szCs w:val="24"/>
        </w:rPr>
        <w:t>14.897</w:t>
      </w:r>
      <w:r w:rsidR="00E05EC8">
        <w:rPr>
          <w:sz w:val="24"/>
          <w:szCs w:val="24"/>
        </w:rPr>
        <w:t>,47 EUR,</w:t>
      </w:r>
      <w:r w:rsidRPr="0080169B">
        <w:rPr>
          <w:sz w:val="24"/>
          <w:szCs w:val="24"/>
        </w:rPr>
        <w:t xml:space="preserve"> za podmirenje troškova </w:t>
      </w:r>
      <w:r w:rsidR="0054113C">
        <w:rPr>
          <w:sz w:val="24"/>
          <w:szCs w:val="24"/>
        </w:rPr>
        <w:t>sufinanciranja smještaja u predško</w:t>
      </w:r>
      <w:r w:rsidR="00E05EC8">
        <w:rPr>
          <w:sz w:val="24"/>
          <w:szCs w:val="24"/>
        </w:rPr>
        <w:t>l</w:t>
      </w:r>
      <w:r w:rsidR="0054113C">
        <w:rPr>
          <w:sz w:val="24"/>
          <w:szCs w:val="24"/>
        </w:rPr>
        <w:t xml:space="preserve">ske ustanove </w:t>
      </w:r>
      <w:r w:rsidR="00E05EC8">
        <w:rPr>
          <w:sz w:val="24"/>
          <w:szCs w:val="24"/>
        </w:rPr>
        <w:t>a sve kao posljedice inflatornih č</w:t>
      </w:r>
      <w:r w:rsidR="00864050">
        <w:rPr>
          <w:sz w:val="24"/>
          <w:szCs w:val="24"/>
        </w:rPr>
        <w:t>i</w:t>
      </w:r>
      <w:r w:rsidR="00E05EC8">
        <w:rPr>
          <w:sz w:val="24"/>
          <w:szCs w:val="24"/>
        </w:rPr>
        <w:t>mbenika.</w:t>
      </w:r>
    </w:p>
    <w:p w14:paraId="05F5861D" w14:textId="77777777" w:rsidR="00D44E07" w:rsidRDefault="00D44E07" w:rsidP="00D44E07">
      <w:pPr>
        <w:ind w:left="142"/>
        <w:jc w:val="both"/>
        <w:rPr>
          <w:sz w:val="24"/>
          <w:szCs w:val="24"/>
        </w:rPr>
      </w:pPr>
    </w:p>
    <w:p w14:paraId="3E7E6026" w14:textId="7416A009" w:rsidR="00E05EC8" w:rsidRDefault="00E05658" w:rsidP="00D44E07">
      <w:pPr>
        <w:ind w:left="142"/>
        <w:jc w:val="both"/>
        <w:rPr>
          <w:sz w:val="24"/>
          <w:szCs w:val="24"/>
        </w:rPr>
      </w:pPr>
      <w:r w:rsidRPr="0080169B">
        <w:rPr>
          <w:sz w:val="24"/>
          <w:szCs w:val="24"/>
        </w:rPr>
        <w:t>U dijelu programa koji se odnosi na program</w:t>
      </w:r>
      <w:r>
        <w:rPr>
          <w:sz w:val="24"/>
          <w:szCs w:val="24"/>
        </w:rPr>
        <w:t xml:space="preserve"> </w:t>
      </w:r>
      <w:r w:rsidRPr="0080169B">
        <w:rPr>
          <w:sz w:val="24"/>
          <w:szCs w:val="24"/>
        </w:rPr>
        <w:t xml:space="preserve">javnih potreba </w:t>
      </w:r>
      <w:r w:rsidR="00E05EC8">
        <w:rPr>
          <w:sz w:val="24"/>
          <w:szCs w:val="24"/>
        </w:rPr>
        <w:t>u kulturi osiguravaju se dodatna sredstva ukupnog iznosa 15.045,00 EUR, od čega 11.000,00 EUR za potrebe oblikovanja i tiskanja knjige „monografije NK Ližnjan“</w:t>
      </w:r>
      <w:r w:rsidR="00D44E07" w:rsidRPr="00D44E07">
        <w:rPr>
          <w:sz w:val="24"/>
          <w:szCs w:val="24"/>
        </w:rPr>
        <w:t xml:space="preserve"> </w:t>
      </w:r>
      <w:r w:rsidR="00D44E07">
        <w:rPr>
          <w:sz w:val="24"/>
          <w:szCs w:val="24"/>
        </w:rPr>
        <w:t xml:space="preserve">te </w:t>
      </w:r>
      <w:r w:rsidR="00D44E07" w:rsidRPr="00D44E07">
        <w:rPr>
          <w:sz w:val="24"/>
          <w:szCs w:val="24"/>
        </w:rPr>
        <w:t>2.520 EUR / 18.986,94 kuna temeljem Sporazuma o zajedničkom sufinanciranju „Festivala Melodije Istre i Kvarnera”, KLASA: 024-03/23-08/15, URBROJ: 2163-21/1-23-01</w:t>
      </w:r>
      <w:r w:rsidR="00D34307">
        <w:rPr>
          <w:sz w:val="24"/>
          <w:szCs w:val="24"/>
        </w:rPr>
        <w:t>, potpisanog 16.02.2023.godine a koji je obvezujući do 2026. godine.</w:t>
      </w:r>
    </w:p>
    <w:p w14:paraId="61B84DE9" w14:textId="77777777" w:rsidR="00D44E07" w:rsidRPr="00777579" w:rsidRDefault="00D44E07" w:rsidP="00E05658">
      <w:pPr>
        <w:ind w:left="142"/>
        <w:jc w:val="both"/>
        <w:rPr>
          <w:sz w:val="24"/>
          <w:szCs w:val="24"/>
        </w:rPr>
      </w:pPr>
    </w:p>
    <w:p w14:paraId="28F63D5C" w14:textId="1E584DEE" w:rsidR="00417321" w:rsidRPr="00D44E07" w:rsidRDefault="00D44E07" w:rsidP="00E0565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dijelu programa koji se odnosi na </w:t>
      </w:r>
      <w:r w:rsidR="00E05658" w:rsidRPr="0080169B">
        <w:rPr>
          <w:sz w:val="24"/>
          <w:szCs w:val="24"/>
        </w:rPr>
        <w:t>neprofitnih organizacija, zajednica i ustanova u  prioritetnom području razvoj civilnog društva</w:t>
      </w:r>
      <w:r>
        <w:rPr>
          <w:sz w:val="24"/>
          <w:szCs w:val="24"/>
        </w:rPr>
        <w:t xml:space="preserve"> osigurana </w:t>
      </w:r>
      <w:r w:rsidR="00BC38B7">
        <w:rPr>
          <w:sz w:val="24"/>
          <w:szCs w:val="24"/>
        </w:rPr>
        <w:t xml:space="preserve">su </w:t>
      </w:r>
      <w:r>
        <w:rPr>
          <w:sz w:val="24"/>
          <w:szCs w:val="24"/>
        </w:rPr>
        <w:t>sredstva u iz</w:t>
      </w:r>
      <w:r w:rsidRPr="00D44E07">
        <w:rPr>
          <w:sz w:val="24"/>
          <w:szCs w:val="24"/>
        </w:rPr>
        <w:t xml:space="preserve">nosu od 300,00 EUR temeljem „Sporazuma o dodjeli sredstava kapitalne pomoći Općini </w:t>
      </w:r>
      <w:proofErr w:type="spellStart"/>
      <w:r w:rsidRPr="00D44E07">
        <w:rPr>
          <w:sz w:val="24"/>
          <w:szCs w:val="24"/>
        </w:rPr>
        <w:t>Lanišće</w:t>
      </w:r>
      <w:proofErr w:type="spellEnd"/>
      <w:r w:rsidRPr="00D44E07">
        <w:rPr>
          <w:sz w:val="24"/>
          <w:szCs w:val="24"/>
        </w:rPr>
        <w:t xml:space="preserve"> za provedbu projekta uređenja i opremanja dječjeg igrališta u naselju </w:t>
      </w:r>
      <w:proofErr w:type="spellStart"/>
      <w:r w:rsidRPr="00D44E07">
        <w:rPr>
          <w:sz w:val="24"/>
          <w:szCs w:val="24"/>
        </w:rPr>
        <w:t>Brest</w:t>
      </w:r>
      <w:proofErr w:type="spellEnd"/>
      <w:r w:rsidRPr="00D44E07">
        <w:rPr>
          <w:sz w:val="24"/>
          <w:szCs w:val="24"/>
        </w:rPr>
        <w:t xml:space="preserve"> u 2023.godini</w:t>
      </w:r>
      <w:r w:rsidR="00570A2D">
        <w:rPr>
          <w:sz w:val="24"/>
          <w:szCs w:val="24"/>
        </w:rPr>
        <w:t>.</w:t>
      </w:r>
    </w:p>
    <w:p w14:paraId="5DD6A789" w14:textId="0EE627E3" w:rsidR="00961F10" w:rsidRDefault="00961F10" w:rsidP="00961F10">
      <w:pPr>
        <w:ind w:left="142"/>
        <w:jc w:val="right"/>
        <w:rPr>
          <w:sz w:val="24"/>
          <w:szCs w:val="24"/>
        </w:rPr>
      </w:pPr>
    </w:p>
    <w:p w14:paraId="2E94DF45" w14:textId="20462F90" w:rsidR="00961F10" w:rsidRDefault="00961F10" w:rsidP="00961F10">
      <w:pPr>
        <w:ind w:left="142"/>
        <w:jc w:val="right"/>
        <w:rPr>
          <w:sz w:val="24"/>
          <w:szCs w:val="24"/>
        </w:rPr>
      </w:pPr>
    </w:p>
    <w:p w14:paraId="4769985F" w14:textId="6B44CF38" w:rsidR="00961F10" w:rsidRPr="000D49CE" w:rsidRDefault="00961F10" w:rsidP="00961F10">
      <w:pPr>
        <w:autoSpaceDE w:val="0"/>
        <w:adjustRightInd w:val="0"/>
        <w:ind w:left="495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1C36FE">
        <w:rPr>
          <w:b/>
          <w:sz w:val="24"/>
          <w:szCs w:val="24"/>
        </w:rPr>
        <w:t>OPĆINSKI</w:t>
      </w:r>
      <w:r>
        <w:rPr>
          <w:b/>
          <w:sz w:val="24"/>
          <w:szCs w:val="24"/>
        </w:rPr>
        <w:t xml:space="preserve"> </w:t>
      </w:r>
      <w:r w:rsidRPr="000D49CE">
        <w:rPr>
          <w:b/>
          <w:sz w:val="24"/>
          <w:szCs w:val="24"/>
        </w:rPr>
        <w:t>NAČELNIK</w:t>
      </w:r>
    </w:p>
    <w:p w14:paraId="3907535F" w14:textId="4BE19434" w:rsidR="00961F10" w:rsidRPr="000D49CE" w:rsidRDefault="00961F10" w:rsidP="00961F10">
      <w:pPr>
        <w:autoSpaceDE w:val="0"/>
        <w:adjustRightInd w:val="0"/>
        <w:jc w:val="center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 xml:space="preserve">                                                                                                           Marko Ravnić, </w:t>
      </w:r>
      <w:r w:rsidR="00AB3360">
        <w:rPr>
          <w:b/>
          <w:sz w:val="24"/>
          <w:szCs w:val="24"/>
        </w:rPr>
        <w:t>v.r.</w:t>
      </w:r>
    </w:p>
    <w:p w14:paraId="3F9B6474" w14:textId="77777777" w:rsidR="00961F10" w:rsidRPr="00E05658" w:rsidRDefault="00961F10" w:rsidP="00961F10">
      <w:pPr>
        <w:ind w:left="142"/>
        <w:jc w:val="right"/>
        <w:rPr>
          <w:sz w:val="24"/>
          <w:szCs w:val="24"/>
        </w:rPr>
      </w:pPr>
    </w:p>
    <w:sectPr w:rsidR="00961F10" w:rsidRPr="00E05658">
      <w:headerReference w:type="default" r:id="rId8"/>
      <w:footerReference w:type="default" r:id="rId9"/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B33C2" w14:textId="77777777" w:rsidR="000B17A4" w:rsidRDefault="000B17A4">
      <w:r>
        <w:separator/>
      </w:r>
    </w:p>
  </w:endnote>
  <w:endnote w:type="continuationSeparator" w:id="0">
    <w:p w14:paraId="365F8841" w14:textId="77777777" w:rsidR="000B17A4" w:rsidRDefault="000B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DE8F2" w14:textId="77777777" w:rsidR="000F105D" w:rsidRDefault="000F10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F92E1" w14:textId="77777777" w:rsidR="000B17A4" w:rsidRDefault="000B17A4">
      <w:r>
        <w:rPr>
          <w:color w:val="000000"/>
        </w:rPr>
        <w:separator/>
      </w:r>
    </w:p>
  </w:footnote>
  <w:footnote w:type="continuationSeparator" w:id="0">
    <w:p w14:paraId="0EF9EDFF" w14:textId="77777777" w:rsidR="000B17A4" w:rsidRDefault="000B1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FD17" w14:textId="77777777" w:rsidR="000F105D" w:rsidRDefault="000F10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04BC"/>
    <w:multiLevelType w:val="multilevel"/>
    <w:tmpl w:val="7A520F5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3A46EE"/>
    <w:multiLevelType w:val="hybridMultilevel"/>
    <w:tmpl w:val="A0240B0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D32269"/>
    <w:multiLevelType w:val="multilevel"/>
    <w:tmpl w:val="A43638C6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4" w15:restartNumberingAfterBreak="0">
    <w:nsid w:val="35B7698C"/>
    <w:multiLevelType w:val="multilevel"/>
    <w:tmpl w:val="BB8EAA9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231D8D"/>
    <w:multiLevelType w:val="multilevel"/>
    <w:tmpl w:val="D190292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326078"/>
    <w:multiLevelType w:val="multilevel"/>
    <w:tmpl w:val="48182FB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8066643">
    <w:abstractNumId w:val="2"/>
  </w:num>
  <w:num w:numId="2" w16cid:durableId="430860639">
    <w:abstractNumId w:val="4"/>
  </w:num>
  <w:num w:numId="3" w16cid:durableId="1745374119">
    <w:abstractNumId w:val="0"/>
  </w:num>
  <w:num w:numId="4" w16cid:durableId="177474419">
    <w:abstractNumId w:val="5"/>
  </w:num>
  <w:num w:numId="5" w16cid:durableId="1408653909">
    <w:abstractNumId w:val="6"/>
  </w:num>
  <w:num w:numId="6" w16cid:durableId="1638223772">
    <w:abstractNumId w:val="3"/>
  </w:num>
  <w:num w:numId="7" w16cid:durableId="2098473644">
    <w:abstractNumId w:val="3"/>
    <w:lvlOverride w:ilvl="0">
      <w:startOverride w:val="1"/>
    </w:lvlOverride>
  </w:num>
  <w:num w:numId="8" w16cid:durableId="407074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A0"/>
    <w:rsid w:val="00000A21"/>
    <w:rsid w:val="00014036"/>
    <w:rsid w:val="00016C5A"/>
    <w:rsid w:val="00026A06"/>
    <w:rsid w:val="0003649E"/>
    <w:rsid w:val="000400EB"/>
    <w:rsid w:val="00055B9C"/>
    <w:rsid w:val="00057F21"/>
    <w:rsid w:val="000B17A4"/>
    <w:rsid w:val="000F0341"/>
    <w:rsid w:val="000F105D"/>
    <w:rsid w:val="000F5FAB"/>
    <w:rsid w:val="001933D5"/>
    <w:rsid w:val="001C36FE"/>
    <w:rsid w:val="00214843"/>
    <w:rsid w:val="00244BC2"/>
    <w:rsid w:val="0027132E"/>
    <w:rsid w:val="0029654E"/>
    <w:rsid w:val="002A3A58"/>
    <w:rsid w:val="002D073B"/>
    <w:rsid w:val="003225C2"/>
    <w:rsid w:val="00360806"/>
    <w:rsid w:val="003B7835"/>
    <w:rsid w:val="003C57C0"/>
    <w:rsid w:val="003D0074"/>
    <w:rsid w:val="003D54D1"/>
    <w:rsid w:val="00417321"/>
    <w:rsid w:val="0043400D"/>
    <w:rsid w:val="004D0656"/>
    <w:rsid w:val="004D0A3E"/>
    <w:rsid w:val="0050407C"/>
    <w:rsid w:val="005318E6"/>
    <w:rsid w:val="0054113C"/>
    <w:rsid w:val="00557359"/>
    <w:rsid w:val="00570A2D"/>
    <w:rsid w:val="005716A5"/>
    <w:rsid w:val="00573209"/>
    <w:rsid w:val="005740D2"/>
    <w:rsid w:val="005A1033"/>
    <w:rsid w:val="005D062F"/>
    <w:rsid w:val="00644C0F"/>
    <w:rsid w:val="0068476B"/>
    <w:rsid w:val="00693D7A"/>
    <w:rsid w:val="006A5130"/>
    <w:rsid w:val="006D6049"/>
    <w:rsid w:val="006E437D"/>
    <w:rsid w:val="007045C8"/>
    <w:rsid w:val="00753E99"/>
    <w:rsid w:val="00777579"/>
    <w:rsid w:val="007A13E1"/>
    <w:rsid w:val="007D5073"/>
    <w:rsid w:val="007E37E8"/>
    <w:rsid w:val="00810402"/>
    <w:rsid w:val="00832C32"/>
    <w:rsid w:val="00864050"/>
    <w:rsid w:val="00875C0B"/>
    <w:rsid w:val="008A20E7"/>
    <w:rsid w:val="008F1E6C"/>
    <w:rsid w:val="009071D0"/>
    <w:rsid w:val="009242E2"/>
    <w:rsid w:val="00925FFB"/>
    <w:rsid w:val="00961F10"/>
    <w:rsid w:val="009B5462"/>
    <w:rsid w:val="00A37B41"/>
    <w:rsid w:val="00A602D0"/>
    <w:rsid w:val="00AB3360"/>
    <w:rsid w:val="00AC5FFF"/>
    <w:rsid w:val="00AD1250"/>
    <w:rsid w:val="00B1652F"/>
    <w:rsid w:val="00B31A38"/>
    <w:rsid w:val="00B37656"/>
    <w:rsid w:val="00B37B4A"/>
    <w:rsid w:val="00B52FC3"/>
    <w:rsid w:val="00B8536D"/>
    <w:rsid w:val="00BC38B7"/>
    <w:rsid w:val="00BF6181"/>
    <w:rsid w:val="00C14A22"/>
    <w:rsid w:val="00C17DD9"/>
    <w:rsid w:val="00C200AF"/>
    <w:rsid w:val="00CB511B"/>
    <w:rsid w:val="00CD12C1"/>
    <w:rsid w:val="00D01C31"/>
    <w:rsid w:val="00D34307"/>
    <w:rsid w:val="00D44E07"/>
    <w:rsid w:val="00D67FB5"/>
    <w:rsid w:val="00D7519F"/>
    <w:rsid w:val="00DB326B"/>
    <w:rsid w:val="00E05658"/>
    <w:rsid w:val="00E05EC8"/>
    <w:rsid w:val="00E150B5"/>
    <w:rsid w:val="00EA4CA0"/>
    <w:rsid w:val="00EA7C90"/>
    <w:rsid w:val="00ED7590"/>
    <w:rsid w:val="00F00F13"/>
    <w:rsid w:val="00F36F39"/>
    <w:rsid w:val="00F90DA2"/>
    <w:rsid w:val="00FD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C6404"/>
  <w14:defaultImageDpi w14:val="0"/>
  <w15:docId w15:val="{1FB612CF-AFB0-4AE1-AE9B-32EED53CF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Naslov1">
    <w:name w:val="heading 1"/>
    <w:basedOn w:val="Standard"/>
    <w:next w:val="Standard"/>
    <w:link w:val="Naslov1Char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link w:val="Naslov2Char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link w:val="Naslov3Char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link w:val="Naslov4Char"/>
    <w:uiPriority w:val="9"/>
    <w:semiHidden/>
    <w:unhideWhenUsed/>
    <w:qFormat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slov3Char">
    <w:name w:val="Naslov 3 Char"/>
    <w:link w:val="Naslov3"/>
    <w:uiPriority w:val="9"/>
    <w:semiHidden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character" w:customStyle="1" w:styleId="Naslov4Char">
    <w:name w:val="Naslov 4 Char"/>
    <w:link w:val="Naslov4"/>
    <w:uiPriority w:val="9"/>
    <w:semiHidden/>
    <w:rPr>
      <w:rFonts w:ascii="Calibri" w:eastAsia="Times New Roman" w:hAnsi="Calibri" w:cs="Times New Roman"/>
      <w:b/>
      <w:b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uiPriority w:val="99"/>
    <w:rPr>
      <w:rFonts w:cs="Mangal"/>
      <w:sz w:val="24"/>
    </w:rPr>
  </w:style>
  <w:style w:type="paragraph" w:styleId="Opisslike">
    <w:name w:val="caption"/>
    <w:basedOn w:val="Standard"/>
    <w:uiPriority w:val="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link w:val="Zaglavlje"/>
    <w:uiPriority w:val="99"/>
    <w:semiHidden/>
    <w:rPr>
      <w:kern w:val="3"/>
    </w:rPr>
  </w:style>
  <w:style w:type="paragraph" w:styleId="Podnoje">
    <w:name w:val="footer"/>
    <w:basedOn w:val="Standard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semiHidden/>
    <w:rPr>
      <w:kern w:val="3"/>
    </w:rPr>
  </w:style>
  <w:style w:type="paragraph" w:customStyle="1" w:styleId="NoSpacing1">
    <w:name w:val="No Spacing1"/>
    <w:pPr>
      <w:autoSpaceDN w:val="0"/>
      <w:textAlignment w:val="baseline"/>
    </w:pPr>
    <w:rPr>
      <w:rFonts w:ascii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oSpacingChar">
    <w:name w:val="No Spacing Char"/>
    <w:rPr>
      <w:rFonts w:ascii="Calibri" w:eastAsia="Times New Roman" w:hAnsi="Calibri"/>
      <w:kern w:val="0"/>
      <w:sz w:val="22"/>
    </w:rPr>
  </w:style>
  <w:style w:type="numbering" w:customStyle="1" w:styleId="WWNum2">
    <w:name w:val="WWNum2"/>
    <w:pPr>
      <w:numPr>
        <w:numId w:val="3"/>
      </w:numPr>
    </w:pPr>
  </w:style>
  <w:style w:type="numbering" w:customStyle="1" w:styleId="NoList1">
    <w:name w:val="No List1"/>
    <w:pPr>
      <w:numPr>
        <w:numId w:val="1"/>
      </w:numPr>
    </w:pPr>
  </w:style>
  <w:style w:type="numbering" w:customStyle="1" w:styleId="WWNum1">
    <w:name w:val="WWNum1"/>
    <w:pPr>
      <w:numPr>
        <w:numId w:val="2"/>
      </w:numPr>
    </w:pPr>
  </w:style>
  <w:style w:type="numbering" w:customStyle="1" w:styleId="WWNum3">
    <w:name w:val="WWNum3"/>
    <w:pPr>
      <w:numPr>
        <w:numId w:val="4"/>
      </w:numPr>
    </w:pPr>
  </w:style>
  <w:style w:type="numbering" w:customStyle="1" w:styleId="WWNum4">
    <w:name w:val="WWNum4"/>
    <w:pPr>
      <w:numPr>
        <w:numId w:val="5"/>
      </w:numPr>
    </w:pPr>
  </w:style>
  <w:style w:type="paragraph" w:styleId="Odlomakpopisa">
    <w:name w:val="List Paragraph"/>
    <w:basedOn w:val="Normal"/>
    <w:uiPriority w:val="34"/>
    <w:qFormat/>
    <w:rsid w:val="00E05658"/>
    <w:pPr>
      <w:widowControl/>
      <w:suppressAutoHyphens w:val="0"/>
      <w:autoSpaceDN/>
      <w:spacing w:after="160" w:line="254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val="en-US" w:eastAsia="en-US"/>
    </w:rPr>
  </w:style>
  <w:style w:type="paragraph" w:styleId="Bezproreda">
    <w:name w:val="No Spacing"/>
    <w:uiPriority w:val="1"/>
    <w:qFormat/>
    <w:rsid w:val="00AB3360"/>
    <w:pPr>
      <w:widowControl w:val="0"/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5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02AE1-0761-484A-A2BA-ACE71648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1655</Words>
  <Characters>10992</Characters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Generički template</vt:lpstr>
      <vt:lpstr>Generički template</vt:lpstr>
    </vt:vector>
  </TitlesOfParts>
  <Company/>
  <LinksUpToDate>false</LinksUpToDate>
  <CharactersWithSpaces>12622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2021-02-26T10:32:00Z</cp:lastPrinted>
  <dcterms:created xsi:type="dcterms:W3CDTF">2023-09-07T09:36:00Z</dcterms:created>
  <dcterms:modified xsi:type="dcterms:W3CDTF">2023-09-11T10:18:00Z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